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90" w:rsidRDefault="002B2190" w:rsidP="006E38BE">
      <w:pPr>
        <w:spacing w:before="240"/>
        <w:jc w:val="center"/>
        <w:outlineLvl w:val="8"/>
        <w:rPr>
          <w:rFonts w:ascii="Arial" w:hAnsi="Arial"/>
          <w:b/>
          <w:snapToGrid w:val="0"/>
          <w:sz w:val="36"/>
          <w:szCs w:val="36"/>
          <w:lang w:val="en-GB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B694B3" wp14:editId="54733A8B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84201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014" y="21347"/>
                <wp:lineTo x="21014" y="0"/>
                <wp:lineTo x="0" y="0"/>
              </wp:wrapPolygon>
            </wp:wrapTight>
            <wp:docPr id="1" name="Picture 1" descr="Description: http://www.google.com.jm/images?q=tbn:x8IXbhGuw8UDxM::upload.wikimedia.org/wikipedia/commons/4/46/Jamaica_coa_old.png&amp;h=94&amp;w=92&amp;usg=__3v01LsH_SkqXonDhahUzW1Vo-Rw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www.google.com.jm/images?q=tbn:x8IXbhGuw8UDxM::upload.wikimedia.org/wikipedia/commons/4/46/Jamaica_coa_old.png&amp;h=94&amp;w=92&amp;usg=__3v01LsH_SkqXonDhahUzW1Vo-Rw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190" w:rsidRDefault="002B2190" w:rsidP="006E38BE">
      <w:pPr>
        <w:spacing w:before="240"/>
        <w:jc w:val="center"/>
        <w:outlineLvl w:val="8"/>
        <w:rPr>
          <w:rFonts w:ascii="Arial" w:hAnsi="Arial"/>
          <w:b/>
          <w:snapToGrid w:val="0"/>
          <w:sz w:val="36"/>
          <w:szCs w:val="36"/>
          <w:lang w:val="en-GB"/>
        </w:rPr>
      </w:pPr>
    </w:p>
    <w:p w:rsidR="002B2190" w:rsidRDefault="002B2190" w:rsidP="006E38BE">
      <w:pPr>
        <w:spacing w:before="240"/>
        <w:jc w:val="center"/>
        <w:outlineLvl w:val="8"/>
        <w:rPr>
          <w:rFonts w:ascii="Arial" w:hAnsi="Arial"/>
          <w:b/>
          <w:snapToGrid w:val="0"/>
          <w:sz w:val="36"/>
          <w:szCs w:val="36"/>
          <w:lang w:val="en-GB"/>
        </w:rPr>
      </w:pPr>
    </w:p>
    <w:p w:rsidR="006E38BE" w:rsidRPr="006E38BE" w:rsidRDefault="006E38BE" w:rsidP="006E38BE">
      <w:pPr>
        <w:spacing w:before="240"/>
        <w:jc w:val="center"/>
        <w:outlineLvl w:val="8"/>
        <w:rPr>
          <w:rFonts w:ascii="Arial" w:hAnsi="Arial"/>
          <w:b/>
          <w:snapToGrid w:val="0"/>
          <w:sz w:val="36"/>
          <w:szCs w:val="36"/>
          <w:lang w:val="en-GB"/>
        </w:rPr>
      </w:pPr>
      <w:r w:rsidRPr="006E38BE">
        <w:rPr>
          <w:rFonts w:ascii="Arial" w:hAnsi="Arial"/>
          <w:b/>
          <w:snapToGrid w:val="0"/>
          <w:sz w:val="36"/>
          <w:szCs w:val="36"/>
          <w:lang w:val="en-GB"/>
        </w:rPr>
        <w:t>JAMAICA SOCIAL INVESTMENT FUND</w:t>
      </w:r>
    </w:p>
    <w:p w:rsidR="006E38BE" w:rsidRPr="006E38BE" w:rsidRDefault="006E38BE" w:rsidP="006E38BE">
      <w:pPr>
        <w:jc w:val="center"/>
        <w:rPr>
          <w:b/>
          <w:i/>
          <w:color w:val="0000FF"/>
          <w:lang w:val="en-GB"/>
        </w:rPr>
      </w:pPr>
      <w:r w:rsidRPr="006E38BE">
        <w:rPr>
          <w:b/>
          <w:i/>
          <w:color w:val="0000FF"/>
          <w:lang w:val="en-GB"/>
        </w:rPr>
        <w:t>Investing for Community Development</w:t>
      </w:r>
    </w:p>
    <w:p w:rsidR="006E38BE" w:rsidRPr="006E38BE" w:rsidRDefault="006E38BE" w:rsidP="006E38BE">
      <w:pPr>
        <w:spacing w:before="240"/>
        <w:jc w:val="center"/>
        <w:outlineLvl w:val="8"/>
        <w:rPr>
          <w:rFonts w:ascii="Arial" w:hAnsi="Arial"/>
          <w:b/>
          <w:i/>
          <w:snapToGrid w:val="0"/>
          <w:color w:val="000000"/>
          <w:sz w:val="18"/>
          <w:szCs w:val="20"/>
          <w:lang w:val="en-GB"/>
        </w:rPr>
      </w:pPr>
      <w:r>
        <w:rPr>
          <w:rFonts w:ascii="Arial" w:hAnsi="Arial"/>
          <w:i/>
          <w:noProof/>
          <w:sz w:val="18"/>
          <w:szCs w:val="20"/>
        </w:rPr>
        <w:drawing>
          <wp:anchor distT="0" distB="0" distL="114300" distR="114300" simplePos="0" relativeHeight="251660288" behindDoc="1" locked="0" layoutInCell="1" allowOverlap="1" wp14:anchorId="639AF540" wp14:editId="4ABF9156">
            <wp:simplePos x="0" y="0"/>
            <wp:positionH relativeFrom="column">
              <wp:posOffset>4640580</wp:posOffset>
            </wp:positionH>
            <wp:positionV relativeFrom="paragraph">
              <wp:posOffset>284480</wp:posOffset>
            </wp:positionV>
            <wp:extent cx="981075" cy="923290"/>
            <wp:effectExtent l="0" t="0" r="9525" b="0"/>
            <wp:wrapTight wrapText="bothSides">
              <wp:wrapPolygon edited="0">
                <wp:start x="7969" y="0"/>
                <wp:lineTo x="5033" y="1337"/>
                <wp:lineTo x="1678" y="5348"/>
                <wp:lineTo x="1678" y="7576"/>
                <wp:lineTo x="7550" y="14261"/>
                <wp:lineTo x="0" y="17381"/>
                <wp:lineTo x="0" y="20946"/>
                <wp:lineTo x="21390" y="20946"/>
                <wp:lineTo x="21390" y="17827"/>
                <wp:lineTo x="18874" y="16044"/>
                <wp:lineTo x="11744" y="14261"/>
                <wp:lineTo x="18874" y="7131"/>
                <wp:lineTo x="19293" y="5348"/>
                <wp:lineTo x="14260" y="446"/>
                <wp:lineTo x="11744" y="0"/>
                <wp:lineTo x="7969" y="0"/>
              </wp:wrapPolygon>
            </wp:wrapTight>
            <wp:docPr id="2" name="Picture 2" descr="Description: EMS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EMSOFFICIAL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8BE">
        <w:rPr>
          <w:rFonts w:ascii="Arial" w:hAnsi="Arial"/>
          <w:b/>
          <w:i/>
          <w:snapToGrid w:val="0"/>
          <w:color w:val="000000"/>
          <w:sz w:val="18"/>
          <w:szCs w:val="20"/>
          <w:lang w:val="en-GB"/>
        </w:rPr>
        <w:t>ISO 14001:2004 CERTIFIED</w:t>
      </w:r>
    </w:p>
    <w:p w:rsidR="006E38BE" w:rsidRDefault="00D768F0" w:rsidP="00754C2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8E325FF" wp14:editId="4D3579D5">
            <wp:simplePos x="0" y="0"/>
            <wp:positionH relativeFrom="column">
              <wp:posOffset>1136015</wp:posOffset>
            </wp:positionH>
            <wp:positionV relativeFrom="paragraph">
              <wp:posOffset>140970</wp:posOffset>
            </wp:positionV>
            <wp:extent cx="1085850" cy="876300"/>
            <wp:effectExtent l="0" t="0" r="0" b="0"/>
            <wp:wrapTight wrapText="bothSides">
              <wp:wrapPolygon edited="0">
                <wp:start x="0" y="0"/>
                <wp:lineTo x="0" y="21130"/>
                <wp:lineTo x="2274" y="21130"/>
                <wp:lineTo x="19705" y="15026"/>
                <wp:lineTo x="19705" y="7513"/>
                <wp:lineTo x="21221" y="1409"/>
                <wp:lineTo x="21221" y="0"/>
                <wp:lineTo x="0" y="0"/>
              </wp:wrapPolygon>
            </wp:wrapTight>
            <wp:docPr id="3" name="Picture 3" descr="Description: JSIF-Logo-on-no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JSIF-Logo-on-no-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9D13D22" wp14:editId="3B2300D1">
            <wp:simplePos x="0" y="0"/>
            <wp:positionH relativeFrom="column">
              <wp:posOffset>2937510</wp:posOffset>
            </wp:positionH>
            <wp:positionV relativeFrom="paragraph">
              <wp:posOffset>185420</wp:posOffset>
            </wp:positionV>
            <wp:extent cx="723900" cy="637540"/>
            <wp:effectExtent l="0" t="0" r="0" b="0"/>
            <wp:wrapTight wrapText="bothSides">
              <wp:wrapPolygon edited="0">
                <wp:start x="0" y="0"/>
                <wp:lineTo x="0" y="20653"/>
                <wp:lineTo x="21032" y="20653"/>
                <wp:lineTo x="21032" y="0"/>
                <wp:lineTo x="0" y="0"/>
              </wp:wrapPolygon>
            </wp:wrapTight>
            <wp:docPr id="4" name="Picture 4" descr="Description: World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orld Bank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8BE" w:rsidRDefault="006E38BE" w:rsidP="00754C2B">
      <w:pPr>
        <w:pStyle w:val="Default"/>
        <w:jc w:val="center"/>
        <w:rPr>
          <w:b/>
          <w:bCs/>
          <w:sz w:val="32"/>
          <w:szCs w:val="32"/>
        </w:rPr>
      </w:pPr>
    </w:p>
    <w:p w:rsidR="006E38BE" w:rsidRDefault="006E38BE" w:rsidP="00754C2B">
      <w:pPr>
        <w:pStyle w:val="Default"/>
        <w:jc w:val="center"/>
        <w:rPr>
          <w:b/>
          <w:bCs/>
          <w:sz w:val="32"/>
          <w:szCs w:val="32"/>
        </w:rPr>
      </w:pPr>
    </w:p>
    <w:p w:rsidR="00D768F0" w:rsidRDefault="00D768F0" w:rsidP="00754C2B">
      <w:pPr>
        <w:pStyle w:val="Default"/>
        <w:jc w:val="center"/>
        <w:rPr>
          <w:b/>
          <w:bCs/>
          <w:sz w:val="32"/>
          <w:szCs w:val="32"/>
        </w:rPr>
      </w:pPr>
    </w:p>
    <w:p w:rsidR="00D768F0" w:rsidRDefault="00D768F0" w:rsidP="00754C2B">
      <w:pPr>
        <w:pStyle w:val="Default"/>
        <w:jc w:val="center"/>
        <w:rPr>
          <w:b/>
          <w:bCs/>
          <w:sz w:val="32"/>
          <w:szCs w:val="32"/>
        </w:rPr>
      </w:pPr>
    </w:p>
    <w:p w:rsidR="002C5EC1" w:rsidRDefault="002C5EC1" w:rsidP="00754C2B">
      <w:pPr>
        <w:pStyle w:val="Default"/>
        <w:jc w:val="center"/>
        <w:rPr>
          <w:b/>
          <w:bCs/>
          <w:sz w:val="32"/>
          <w:szCs w:val="32"/>
        </w:rPr>
      </w:pPr>
    </w:p>
    <w:p w:rsidR="00754C2B" w:rsidRPr="00D768F0" w:rsidRDefault="00754C2B" w:rsidP="00754C2B">
      <w:pPr>
        <w:pStyle w:val="Default"/>
        <w:jc w:val="center"/>
        <w:rPr>
          <w:b/>
          <w:bCs/>
          <w:sz w:val="36"/>
          <w:szCs w:val="36"/>
        </w:rPr>
      </w:pPr>
      <w:r w:rsidRPr="00D768F0">
        <w:rPr>
          <w:b/>
          <w:bCs/>
          <w:sz w:val="36"/>
          <w:szCs w:val="36"/>
        </w:rPr>
        <w:t>OUTLINE AND GUIDELINES FOR SUMMER CAMPS 201</w:t>
      </w:r>
      <w:r w:rsidR="00CE4F88">
        <w:rPr>
          <w:b/>
          <w:bCs/>
          <w:sz w:val="36"/>
          <w:szCs w:val="36"/>
        </w:rPr>
        <w:t>6</w:t>
      </w:r>
    </w:p>
    <w:p w:rsidR="00D768F0" w:rsidRDefault="00D768F0" w:rsidP="00D768F0">
      <w:pPr>
        <w:pStyle w:val="Default"/>
        <w:jc w:val="center"/>
        <w:rPr>
          <w:b/>
          <w:bCs/>
          <w:sz w:val="32"/>
          <w:szCs w:val="32"/>
        </w:rPr>
      </w:pPr>
    </w:p>
    <w:p w:rsidR="00D768F0" w:rsidRPr="00D768F0" w:rsidRDefault="00D768F0" w:rsidP="00D768F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D768F0">
        <w:rPr>
          <w:b/>
          <w:bCs/>
          <w:sz w:val="32"/>
          <w:szCs w:val="32"/>
          <w:u w:val="single"/>
        </w:rPr>
        <w:t>INTEGRATED COMMUNITY DEVELOPMENT PROJECT (ICDP)</w:t>
      </w:r>
    </w:p>
    <w:p w:rsidR="00B70915" w:rsidRDefault="00B70915" w:rsidP="00B70915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THE INTEGRATED COMMUNITY DEVELOPMENT PROJECT  </w:t>
      </w:r>
    </w:p>
    <w:p w:rsidR="00B70915" w:rsidRDefault="00B70915" w:rsidP="00B70915">
      <w:pPr>
        <w:autoSpaceDE w:val="0"/>
        <w:autoSpaceDN w:val="0"/>
        <w:adjustRightInd w:val="0"/>
        <w:rPr>
          <w:color w:val="000000"/>
          <w:sz w:val="23"/>
          <w:szCs w:val="23"/>
          <w:highlight w:val="yellow"/>
        </w:rPr>
      </w:pPr>
    </w:p>
    <w:p w:rsidR="00B70915" w:rsidRDefault="00195703" w:rsidP="00B70915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 xml:space="preserve">Funded by the Government of Jamaica through a USD 42 million loan from the World Bank, </w:t>
      </w:r>
      <w:r w:rsidR="00B70915" w:rsidRPr="002C5EC1">
        <w:rPr>
          <w:color w:val="000000"/>
        </w:rPr>
        <w:t xml:space="preserve">the Integrated Community Development Project (ICDP) aims to </w:t>
      </w:r>
      <w:r w:rsidR="00B70915">
        <w:rPr>
          <w:color w:val="000000"/>
        </w:rPr>
        <w:t xml:space="preserve">enhance </w:t>
      </w:r>
      <w:r w:rsidR="00B70915" w:rsidRPr="001253A0">
        <w:rPr>
          <w:bCs/>
        </w:rPr>
        <w:t>access to basic urban infrastructure and services, and contribute towards increased community safety in selected economically vulnerable and socially volatile inner city communities of Jamaica.</w:t>
      </w:r>
      <w:r w:rsidR="00B70915">
        <w:rPr>
          <w:bCs/>
        </w:rPr>
        <w:t xml:space="preserve"> The project commenced implementation in May, 2014 and will end in May, 2020. Project components will include:</w:t>
      </w:r>
    </w:p>
    <w:p w:rsidR="00B70915" w:rsidRDefault="00B70915" w:rsidP="00B70915">
      <w:pPr>
        <w:autoSpaceDE w:val="0"/>
        <w:autoSpaceDN w:val="0"/>
        <w:adjustRightInd w:val="0"/>
        <w:rPr>
          <w:bCs/>
        </w:rPr>
      </w:pPr>
    </w:p>
    <w:p w:rsidR="00B70915" w:rsidRDefault="00B70915" w:rsidP="00B7091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0B0176">
        <w:rPr>
          <w:b/>
          <w:bCs/>
        </w:rPr>
        <w:t>Access to basic infrastructure</w:t>
      </w:r>
      <w:r w:rsidRPr="000B0176">
        <w:rPr>
          <w:bCs/>
        </w:rPr>
        <w:t xml:space="preserve"> </w:t>
      </w:r>
      <w:r>
        <w:rPr>
          <w:bCs/>
        </w:rPr>
        <w:t>–</w:t>
      </w:r>
      <w:r w:rsidRPr="000B0176">
        <w:rPr>
          <w:bCs/>
        </w:rPr>
        <w:t xml:space="preserve"> </w:t>
      </w:r>
      <w:r>
        <w:rPr>
          <w:bCs/>
        </w:rPr>
        <w:t>road rehabilitation, improving storm water drainage, installing household water supply and sanitation connections, rehabilitation of schools, construction of: mobile mediation posts, integrated community spaces, community recreational facilities, solid waste management – beautification activities, provision of skips and skips enclosures and equipment; maintenance training and facilities management, capacity building and social marketing.</w:t>
      </w:r>
    </w:p>
    <w:p w:rsidR="00B70915" w:rsidRDefault="00B70915" w:rsidP="00B7091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Improvement in Public Safety </w:t>
      </w:r>
      <w:r>
        <w:rPr>
          <w:bCs/>
        </w:rPr>
        <w:t xml:space="preserve">– Violence Interruption </w:t>
      </w:r>
      <w:proofErr w:type="spellStart"/>
      <w:r>
        <w:rPr>
          <w:bCs/>
        </w:rPr>
        <w:t>Programmes</w:t>
      </w:r>
      <w:proofErr w:type="spellEnd"/>
      <w:r>
        <w:rPr>
          <w:bCs/>
        </w:rPr>
        <w:t xml:space="preserve"> in communities – including mediation and counseling </w:t>
      </w:r>
      <w:proofErr w:type="spellStart"/>
      <w:r>
        <w:rPr>
          <w:bCs/>
        </w:rPr>
        <w:t>services,trauma</w:t>
      </w:r>
      <w:proofErr w:type="spellEnd"/>
      <w:r>
        <w:rPr>
          <w:bCs/>
        </w:rPr>
        <w:t xml:space="preserve"> responses, training of community mediations, violence prevention in schools, replacement of zinc fences with alternate fencing solutions.</w:t>
      </w:r>
    </w:p>
    <w:p w:rsidR="00B70915" w:rsidRDefault="00B70915" w:rsidP="00B7091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Youth Livelihood Projects – </w:t>
      </w:r>
      <w:r w:rsidRPr="00645626">
        <w:rPr>
          <w:bCs/>
        </w:rPr>
        <w:t>Micro enterprise development</w:t>
      </w:r>
      <w:r>
        <w:rPr>
          <w:b/>
          <w:bCs/>
        </w:rPr>
        <w:t xml:space="preserve">, </w:t>
      </w:r>
      <w:r w:rsidRPr="002B4485">
        <w:rPr>
          <w:bCs/>
        </w:rPr>
        <w:t>education and skills training, training in creative industries – entertainment, arts, computer animation</w:t>
      </w:r>
      <w:r>
        <w:rPr>
          <w:bCs/>
        </w:rPr>
        <w:t xml:space="preserve">, educational and recreation </w:t>
      </w:r>
      <w:proofErr w:type="spellStart"/>
      <w:r>
        <w:rPr>
          <w:bCs/>
        </w:rPr>
        <w:t>programmes</w:t>
      </w:r>
      <w:proofErr w:type="spellEnd"/>
      <w:r>
        <w:rPr>
          <w:bCs/>
        </w:rPr>
        <w:t xml:space="preserve"> in schools, summer camps, sport.</w:t>
      </w:r>
    </w:p>
    <w:p w:rsidR="00B70915" w:rsidRPr="0047669B" w:rsidRDefault="00B70915" w:rsidP="00B7091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Institutional Strengthening – </w:t>
      </w:r>
      <w:r w:rsidRPr="0047669B">
        <w:rPr>
          <w:bCs/>
        </w:rPr>
        <w:t xml:space="preserve">support to Ministries, Department and Agencies responsible for urban management, public safety through the provision of technical assistance and equipment. </w:t>
      </w:r>
    </w:p>
    <w:p w:rsidR="00B70915" w:rsidRDefault="00B70915" w:rsidP="00B70915">
      <w:pPr>
        <w:autoSpaceDE w:val="0"/>
        <w:autoSpaceDN w:val="0"/>
        <w:adjustRightInd w:val="0"/>
        <w:rPr>
          <w:bCs/>
        </w:rPr>
      </w:pPr>
    </w:p>
    <w:p w:rsidR="00B70915" w:rsidRDefault="00B70915" w:rsidP="00B70915">
      <w:pPr>
        <w:autoSpaceDE w:val="0"/>
        <w:autoSpaceDN w:val="0"/>
        <w:adjustRightInd w:val="0"/>
      </w:pPr>
      <w:r>
        <w:rPr>
          <w:bCs/>
        </w:rPr>
        <w:t>T</w:t>
      </w:r>
      <w:r w:rsidRPr="001253A0">
        <w:rPr>
          <w:bCs/>
        </w:rPr>
        <w:t xml:space="preserve">he ICDP will directly and indirectly benefit approximately 89,000 people across the </w:t>
      </w:r>
      <w:r>
        <w:rPr>
          <w:bCs/>
        </w:rPr>
        <w:t xml:space="preserve">18 </w:t>
      </w:r>
      <w:r w:rsidRPr="001253A0">
        <w:rPr>
          <w:bCs/>
        </w:rPr>
        <w:t>project communities</w:t>
      </w:r>
      <w:r>
        <w:rPr>
          <w:bCs/>
        </w:rPr>
        <w:t xml:space="preserve"> across the parishes </w:t>
      </w:r>
      <w:r w:rsidR="00C55F16">
        <w:rPr>
          <w:bCs/>
        </w:rPr>
        <w:t xml:space="preserve">of </w:t>
      </w:r>
      <w:r w:rsidR="00C55F16" w:rsidRPr="002C5EC1">
        <w:rPr>
          <w:color w:val="000000"/>
        </w:rPr>
        <w:t>Kingston</w:t>
      </w:r>
      <w:r w:rsidRPr="002C5EC1">
        <w:rPr>
          <w:color w:val="000000"/>
        </w:rPr>
        <w:t xml:space="preserve">, St. Andrew, St. Catherine, Clarendon, St Ann, St. James and Westmoreland. </w:t>
      </w:r>
      <w:r w:rsidRPr="001253A0">
        <w:t>Within the selected communities the new project will target the following groups: (</w:t>
      </w:r>
      <w:proofErr w:type="spellStart"/>
      <w:r w:rsidRPr="001253A0">
        <w:t>i</w:t>
      </w:r>
      <w:proofErr w:type="spellEnd"/>
      <w:r w:rsidRPr="001253A0">
        <w:t>) at risk males and unattached children, youth and young adults (males and females) with a particular focus on 15-29 year olds; (ii) in-school youth ages 12-18; (iii) female single headed households; (iv) gang members; (v) teenage parents; (vi) unemployed or irregularly employed community members; and (vii) families requiring counseling and civil support to access basic social services.</w:t>
      </w:r>
    </w:p>
    <w:p w:rsidR="00B70915" w:rsidRDefault="00B70915" w:rsidP="00B70915">
      <w:pPr>
        <w:autoSpaceDE w:val="0"/>
        <w:autoSpaceDN w:val="0"/>
        <w:adjustRightInd w:val="0"/>
      </w:pPr>
    </w:p>
    <w:p w:rsidR="00B70915" w:rsidRPr="00076F87" w:rsidRDefault="00B70915" w:rsidP="00B70915">
      <w:pPr>
        <w:autoSpaceDE w:val="0"/>
        <w:autoSpaceDN w:val="0"/>
        <w:adjustRightInd w:val="0"/>
        <w:spacing w:line="360" w:lineRule="auto"/>
        <w:rPr>
          <w:b/>
        </w:rPr>
      </w:pPr>
      <w:r w:rsidRPr="00076F87">
        <w:rPr>
          <w:b/>
        </w:rPr>
        <w:t>Target Communities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120"/>
      </w:tblGrid>
      <w:tr w:rsidR="00B70915" w:rsidTr="00F21305">
        <w:tc>
          <w:tcPr>
            <w:tcW w:w="2988" w:type="dxa"/>
          </w:tcPr>
          <w:p w:rsidR="00B70915" w:rsidRPr="00076F87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076F87">
              <w:rPr>
                <w:b/>
              </w:rPr>
              <w:t xml:space="preserve">Parish </w:t>
            </w:r>
          </w:p>
        </w:tc>
        <w:tc>
          <w:tcPr>
            <w:tcW w:w="6120" w:type="dxa"/>
          </w:tcPr>
          <w:p w:rsidR="00B70915" w:rsidRPr="00076F87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076F87">
              <w:rPr>
                <w:b/>
              </w:rPr>
              <w:t>Community</w:t>
            </w:r>
          </w:p>
        </w:tc>
      </w:tr>
      <w:tr w:rsidR="00B70915" w:rsidTr="00F21305">
        <w:tc>
          <w:tcPr>
            <w:tcW w:w="2988" w:type="dxa"/>
          </w:tcPr>
          <w:p w:rsidR="00B70915" w:rsidRPr="006E7A23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E7A23">
              <w:rPr>
                <w:b/>
              </w:rPr>
              <w:t xml:space="preserve">Kingston and St. Andrew </w:t>
            </w:r>
          </w:p>
        </w:tc>
        <w:tc>
          <w:tcPr>
            <w:tcW w:w="6120" w:type="dxa"/>
          </w:tcPr>
          <w:p w:rsidR="00B70915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Majesty Gardens, Wilton Gardens/Rema, </w:t>
            </w:r>
            <w:proofErr w:type="spellStart"/>
            <w:r>
              <w:t>Maxfield</w:t>
            </w:r>
            <w:proofErr w:type="spellEnd"/>
            <w:r>
              <w:t xml:space="preserve"> Park, Tivoli Gardens, Hannah Town, Greenwich Town/Newport West, Rose Town, Denham Town </w:t>
            </w:r>
          </w:p>
        </w:tc>
      </w:tr>
      <w:tr w:rsidR="00B70915" w:rsidTr="00F21305">
        <w:tc>
          <w:tcPr>
            <w:tcW w:w="2988" w:type="dxa"/>
          </w:tcPr>
          <w:p w:rsidR="00B70915" w:rsidRPr="006E7A23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E7A23">
              <w:rPr>
                <w:b/>
              </w:rPr>
              <w:t xml:space="preserve">St. Catherine </w:t>
            </w:r>
          </w:p>
        </w:tc>
        <w:tc>
          <w:tcPr>
            <w:tcW w:w="6120" w:type="dxa"/>
          </w:tcPr>
          <w:p w:rsidR="00B70915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Spanish Town Central (</w:t>
            </w:r>
            <w:proofErr w:type="spellStart"/>
            <w:r>
              <w:t>Ellerslie</w:t>
            </w:r>
            <w:proofErr w:type="spellEnd"/>
            <w:r>
              <w:t xml:space="preserve"> Pen)</w:t>
            </w:r>
          </w:p>
        </w:tc>
      </w:tr>
      <w:tr w:rsidR="00B70915" w:rsidTr="00F21305">
        <w:tc>
          <w:tcPr>
            <w:tcW w:w="2988" w:type="dxa"/>
          </w:tcPr>
          <w:p w:rsidR="00B70915" w:rsidRPr="006E7A23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E7A23">
              <w:rPr>
                <w:b/>
              </w:rPr>
              <w:t>Clarendon</w:t>
            </w:r>
          </w:p>
        </w:tc>
        <w:tc>
          <w:tcPr>
            <w:tcW w:w="6120" w:type="dxa"/>
          </w:tcPr>
          <w:p w:rsidR="00B70915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York Town, </w:t>
            </w:r>
            <w:proofErr w:type="spellStart"/>
            <w:r>
              <w:t>Treadlight</w:t>
            </w:r>
            <w:proofErr w:type="spellEnd"/>
            <w:r>
              <w:t xml:space="preserve">, </w:t>
            </w:r>
            <w:proofErr w:type="spellStart"/>
            <w:r>
              <w:t>Curatoe</w:t>
            </w:r>
            <w:proofErr w:type="spellEnd"/>
            <w:r>
              <w:t xml:space="preserve"> Hill/Canaan Heights </w:t>
            </w:r>
          </w:p>
        </w:tc>
      </w:tr>
      <w:tr w:rsidR="00B70915" w:rsidTr="00F21305">
        <w:tc>
          <w:tcPr>
            <w:tcW w:w="2988" w:type="dxa"/>
          </w:tcPr>
          <w:p w:rsidR="00B70915" w:rsidRPr="006E7A23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E7A23">
              <w:rPr>
                <w:b/>
              </w:rPr>
              <w:t>St. Ann</w:t>
            </w:r>
          </w:p>
        </w:tc>
        <w:tc>
          <w:tcPr>
            <w:tcW w:w="6120" w:type="dxa"/>
          </w:tcPr>
          <w:p w:rsidR="00B70915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Steer Town</w:t>
            </w:r>
          </w:p>
        </w:tc>
      </w:tr>
      <w:tr w:rsidR="00B70915" w:rsidTr="00F21305">
        <w:tc>
          <w:tcPr>
            <w:tcW w:w="2988" w:type="dxa"/>
          </w:tcPr>
          <w:p w:rsidR="00B70915" w:rsidRPr="006E7A23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E7A23">
              <w:rPr>
                <w:b/>
              </w:rPr>
              <w:t>St.</w:t>
            </w:r>
            <w:r>
              <w:rPr>
                <w:b/>
              </w:rPr>
              <w:t xml:space="preserve"> James </w:t>
            </w:r>
          </w:p>
        </w:tc>
        <w:tc>
          <w:tcPr>
            <w:tcW w:w="6120" w:type="dxa"/>
          </w:tcPr>
          <w:p w:rsidR="00B70915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Retirement, Anchovy, Barrett Town, Granville </w:t>
            </w:r>
          </w:p>
        </w:tc>
      </w:tr>
      <w:tr w:rsidR="00B70915" w:rsidTr="00F21305">
        <w:tc>
          <w:tcPr>
            <w:tcW w:w="2988" w:type="dxa"/>
          </w:tcPr>
          <w:p w:rsidR="00B70915" w:rsidRPr="006E7A23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Westmoreland </w:t>
            </w:r>
          </w:p>
        </w:tc>
        <w:tc>
          <w:tcPr>
            <w:tcW w:w="6120" w:type="dxa"/>
          </w:tcPr>
          <w:p w:rsidR="00B70915" w:rsidRDefault="00B70915" w:rsidP="00F2130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Russia</w:t>
            </w:r>
          </w:p>
        </w:tc>
      </w:tr>
    </w:tbl>
    <w:p w:rsidR="00754C2B" w:rsidRDefault="00754C2B" w:rsidP="00754C2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PLEASE READ BEFORE PROCEEDING WITH COMPLETION OF </w:t>
      </w:r>
      <w:r w:rsidR="00B70915">
        <w:rPr>
          <w:b/>
          <w:bCs/>
          <w:sz w:val="28"/>
          <w:szCs w:val="28"/>
        </w:rPr>
        <w:t xml:space="preserve">APPLICATION FORM </w:t>
      </w:r>
      <w:r>
        <w:rPr>
          <w:b/>
          <w:bCs/>
          <w:sz w:val="28"/>
          <w:szCs w:val="28"/>
        </w:rPr>
        <w:t xml:space="preserve"> </w:t>
      </w:r>
    </w:p>
    <w:p w:rsidR="00754C2B" w:rsidRDefault="00754C2B" w:rsidP="00754C2B">
      <w:pPr>
        <w:pStyle w:val="Default"/>
        <w:rPr>
          <w:b/>
          <w:bCs/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Eligibility </w:t>
      </w:r>
    </w:p>
    <w:p w:rsidR="000B34E6" w:rsidRDefault="000B34E6" w:rsidP="00754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Integrated Community Development Project (</w:t>
      </w:r>
      <w:r w:rsidRPr="000B34E6">
        <w:rPr>
          <w:b/>
          <w:sz w:val="23"/>
          <w:szCs w:val="23"/>
        </w:rPr>
        <w:t>ICDP</w:t>
      </w:r>
      <w:r>
        <w:rPr>
          <w:sz w:val="23"/>
          <w:szCs w:val="23"/>
        </w:rPr>
        <w:t xml:space="preserve">) </w:t>
      </w:r>
      <w:r w:rsidR="00754C2B">
        <w:rPr>
          <w:sz w:val="23"/>
          <w:szCs w:val="23"/>
        </w:rPr>
        <w:t>is pleased to announce th</w:t>
      </w:r>
      <w:r>
        <w:rPr>
          <w:sz w:val="23"/>
          <w:szCs w:val="23"/>
        </w:rPr>
        <w:t xml:space="preserve">e launch </w:t>
      </w:r>
      <w:r w:rsidR="009900EA">
        <w:rPr>
          <w:sz w:val="23"/>
          <w:szCs w:val="23"/>
        </w:rPr>
        <w:t>of S</w:t>
      </w:r>
      <w:r w:rsidR="00754C2B">
        <w:rPr>
          <w:sz w:val="23"/>
          <w:szCs w:val="23"/>
        </w:rPr>
        <w:t xml:space="preserve">ummer </w:t>
      </w:r>
      <w:r w:rsidR="009900EA">
        <w:rPr>
          <w:sz w:val="23"/>
          <w:szCs w:val="23"/>
        </w:rPr>
        <w:t>C</w:t>
      </w:r>
      <w:r w:rsidR="00754C2B">
        <w:rPr>
          <w:sz w:val="23"/>
          <w:szCs w:val="23"/>
        </w:rPr>
        <w:t>amps</w:t>
      </w:r>
      <w:r w:rsidR="009900EA">
        <w:rPr>
          <w:sz w:val="23"/>
          <w:szCs w:val="23"/>
        </w:rPr>
        <w:t xml:space="preserve"> 201</w:t>
      </w:r>
      <w:r w:rsidR="002B2190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</w:p>
    <w:p w:rsidR="009900EA" w:rsidRDefault="009900EA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These are cost-sharing grants and </w:t>
      </w:r>
      <w:r>
        <w:rPr>
          <w:b/>
          <w:bCs/>
          <w:i/>
          <w:iCs/>
          <w:sz w:val="23"/>
          <w:szCs w:val="23"/>
        </w:rPr>
        <w:t xml:space="preserve">to be eligible to participate in this funding opportunity ALL the following conditions must apply: </w:t>
      </w:r>
    </w:p>
    <w:p w:rsidR="000B34E6" w:rsidRDefault="000B34E6" w:rsidP="00754C2B">
      <w:pPr>
        <w:pStyle w:val="Default"/>
        <w:rPr>
          <w:rFonts w:ascii="Wingdings" w:hAnsi="Wingdings" w:cs="Wingdings"/>
          <w:sz w:val="23"/>
          <w:szCs w:val="23"/>
        </w:rPr>
      </w:pPr>
    </w:p>
    <w:p w:rsidR="009900EA" w:rsidRDefault="00754C2B" w:rsidP="009900E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9900EA">
        <w:rPr>
          <w:b/>
          <w:bCs/>
          <w:sz w:val="23"/>
          <w:szCs w:val="23"/>
        </w:rPr>
        <w:t xml:space="preserve">The maximum available to any applicant is JMD1.5M. </w:t>
      </w:r>
    </w:p>
    <w:p w:rsidR="009900EA" w:rsidRDefault="009900EA" w:rsidP="00754C2B">
      <w:pPr>
        <w:pStyle w:val="Default"/>
        <w:rPr>
          <w:rFonts w:ascii="Wingdings" w:hAnsi="Wingdings" w:cs="Wingdings"/>
          <w:sz w:val="23"/>
          <w:szCs w:val="23"/>
        </w:rPr>
      </w:pPr>
    </w:p>
    <w:p w:rsidR="00754C2B" w:rsidRDefault="00754C2B" w:rsidP="009900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The applicant must be a registered Community Based Organization (CBO) or Non-Government Organization (NGO). </w:t>
      </w:r>
      <w:r w:rsidR="009900EA">
        <w:rPr>
          <w:sz w:val="23"/>
          <w:szCs w:val="23"/>
        </w:rPr>
        <w:t xml:space="preserve">Unregistered CBOs must show evidence of partnership with a registered </w:t>
      </w:r>
      <w:r w:rsidR="00F757F6">
        <w:rPr>
          <w:sz w:val="23"/>
          <w:szCs w:val="23"/>
        </w:rPr>
        <w:t>entity.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The registered entity must be a national of/registered in Jamaica</w:t>
      </w:r>
      <w:r w:rsidR="000B34E6">
        <w:rPr>
          <w:sz w:val="23"/>
          <w:szCs w:val="23"/>
        </w:rPr>
        <w:t xml:space="preserve">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The applicant must be in existence for more than 2 years</w:t>
      </w:r>
      <w:r w:rsidR="000B34E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The applicant must have experience hosting similar activities (su</w:t>
      </w:r>
      <w:r w:rsidR="000B34E6">
        <w:rPr>
          <w:sz w:val="23"/>
          <w:szCs w:val="23"/>
        </w:rPr>
        <w:t>mmer camps and youth workshops).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EC086F" w:rsidRPr="00EC086F" w:rsidRDefault="00754C2B" w:rsidP="00754C2B">
      <w:pPr>
        <w:pStyle w:val="Default"/>
        <w:rPr>
          <w:i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The applicant must have adequate funds to support the 10% cost share (</w:t>
      </w:r>
      <w:r w:rsidRPr="00EC086F">
        <w:rPr>
          <w:i/>
          <w:sz w:val="23"/>
          <w:szCs w:val="23"/>
        </w:rPr>
        <w:t>you will need to provide proof of</w:t>
      </w:r>
    </w:p>
    <w:p w:rsidR="00754C2B" w:rsidRDefault="00EC086F" w:rsidP="00EC086F">
      <w:pPr>
        <w:pStyle w:val="Default"/>
        <w:rPr>
          <w:sz w:val="23"/>
          <w:szCs w:val="23"/>
        </w:rPr>
      </w:pPr>
      <w:r w:rsidRPr="00EC086F">
        <w:rPr>
          <w:i/>
          <w:sz w:val="23"/>
          <w:szCs w:val="23"/>
        </w:rPr>
        <w:t xml:space="preserve">        </w:t>
      </w:r>
      <w:proofErr w:type="gramStart"/>
      <w:r w:rsidR="00754C2B" w:rsidRPr="00EC086F">
        <w:rPr>
          <w:i/>
          <w:sz w:val="23"/>
          <w:szCs w:val="23"/>
        </w:rPr>
        <w:t>income</w:t>
      </w:r>
      <w:proofErr w:type="gramEnd"/>
      <w:r w:rsidR="00754C2B" w:rsidRPr="00EC086F">
        <w:rPr>
          <w:i/>
          <w:sz w:val="23"/>
          <w:szCs w:val="23"/>
        </w:rPr>
        <w:t xml:space="preserve"> source(</w:t>
      </w:r>
      <w:r w:rsidR="00754C2B" w:rsidRPr="00EC086F">
        <w:rPr>
          <w:sz w:val="23"/>
          <w:szCs w:val="23"/>
        </w:rPr>
        <w:t>s)</w:t>
      </w:r>
      <w:r>
        <w:rPr>
          <w:sz w:val="23"/>
          <w:szCs w:val="23"/>
        </w:rPr>
        <w:t>)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The summe</w:t>
      </w:r>
      <w:r w:rsidR="00F757F6">
        <w:rPr>
          <w:sz w:val="23"/>
          <w:szCs w:val="23"/>
        </w:rPr>
        <w:t>r camps must be non-residential.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spacing w:after="4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7F61BE">
        <w:rPr>
          <w:sz w:val="23"/>
          <w:szCs w:val="23"/>
        </w:rPr>
        <w:t xml:space="preserve">Themes – See </w:t>
      </w:r>
      <w:r w:rsidR="00EC086F">
        <w:rPr>
          <w:sz w:val="23"/>
          <w:szCs w:val="23"/>
        </w:rPr>
        <w:t>below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The summer camps must </w:t>
      </w:r>
      <w:r w:rsidR="00F757F6">
        <w:rPr>
          <w:sz w:val="23"/>
          <w:szCs w:val="23"/>
        </w:rPr>
        <w:t>be completed by August 31, 201</w:t>
      </w:r>
      <w:r w:rsidR="002B2190">
        <w:rPr>
          <w:sz w:val="23"/>
          <w:szCs w:val="23"/>
        </w:rPr>
        <w:t>6</w:t>
      </w:r>
      <w:r w:rsidR="00F757F6">
        <w:rPr>
          <w:sz w:val="23"/>
          <w:szCs w:val="23"/>
        </w:rPr>
        <w:t>.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Pr="007F61BE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2C5EC1">
        <w:rPr>
          <w:sz w:val="23"/>
          <w:szCs w:val="23"/>
        </w:rPr>
        <w:t>B</w:t>
      </w:r>
      <w:r w:rsidRPr="007F61BE">
        <w:rPr>
          <w:sz w:val="23"/>
          <w:szCs w:val="23"/>
        </w:rPr>
        <w:t>eneficiaries must be under age 2</w:t>
      </w:r>
      <w:r w:rsidR="002B2190">
        <w:rPr>
          <w:sz w:val="23"/>
          <w:szCs w:val="23"/>
        </w:rPr>
        <w:t>4</w:t>
      </w:r>
      <w:r w:rsidRPr="007F61BE">
        <w:rPr>
          <w:sz w:val="23"/>
          <w:szCs w:val="23"/>
        </w:rPr>
        <w:t xml:space="preserve"> years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Camp participants/beneficiaries must be from </w:t>
      </w:r>
      <w:r w:rsidR="00F757F6">
        <w:rPr>
          <w:sz w:val="23"/>
          <w:szCs w:val="23"/>
        </w:rPr>
        <w:t xml:space="preserve">ICDP </w:t>
      </w:r>
      <w:r w:rsidR="007F61BE">
        <w:rPr>
          <w:sz w:val="23"/>
          <w:szCs w:val="23"/>
        </w:rPr>
        <w:t>c</w:t>
      </w:r>
      <w:r>
        <w:rPr>
          <w:sz w:val="23"/>
          <w:szCs w:val="23"/>
        </w:rPr>
        <w:t xml:space="preserve">ommunities (see list attached)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If you have satisfied all the above eligibilit</w:t>
      </w:r>
      <w:bookmarkStart w:id="0" w:name="_GoBack"/>
      <w:bookmarkEnd w:id="0"/>
      <w:r>
        <w:rPr>
          <w:b/>
          <w:bCs/>
          <w:i/>
          <w:iCs/>
          <w:sz w:val="23"/>
          <w:szCs w:val="23"/>
        </w:rPr>
        <w:t>y criteria</w:t>
      </w:r>
      <w:r w:rsidR="002B2190">
        <w:rPr>
          <w:b/>
          <w:bCs/>
          <w:i/>
          <w:iCs/>
          <w:sz w:val="23"/>
          <w:szCs w:val="23"/>
        </w:rPr>
        <w:t>,</w:t>
      </w:r>
      <w:r>
        <w:rPr>
          <w:b/>
          <w:bCs/>
          <w:i/>
          <w:iCs/>
          <w:sz w:val="23"/>
          <w:szCs w:val="23"/>
        </w:rPr>
        <w:t xml:space="preserve"> please continue to the next page. </w:t>
      </w:r>
    </w:p>
    <w:p w:rsidR="00B70915" w:rsidRPr="00B70915" w:rsidRDefault="00B70915" w:rsidP="00B70915">
      <w:pPr>
        <w:pStyle w:val="Default"/>
        <w:pageBreakBefore/>
        <w:rPr>
          <w:b/>
          <w:bCs/>
          <w:sz w:val="28"/>
          <w:szCs w:val="28"/>
          <w:u w:val="single"/>
        </w:rPr>
      </w:pPr>
      <w:r w:rsidRPr="00B70915">
        <w:rPr>
          <w:b/>
          <w:bCs/>
          <w:sz w:val="28"/>
          <w:szCs w:val="28"/>
          <w:u w:val="single"/>
        </w:rPr>
        <w:lastRenderedPageBreak/>
        <w:t xml:space="preserve">Summer Camp Themes </w:t>
      </w:r>
    </w:p>
    <w:p w:rsidR="00B70915" w:rsidRDefault="00B70915" w:rsidP="00B709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0915" w:rsidRPr="00C259E2" w:rsidRDefault="00B70915" w:rsidP="00B709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59E2">
        <w:rPr>
          <w:sz w:val="26"/>
          <w:szCs w:val="26"/>
        </w:rPr>
        <w:t xml:space="preserve">Camps must include a structured and varied </w:t>
      </w:r>
      <w:proofErr w:type="spellStart"/>
      <w:r w:rsidRPr="00C259E2">
        <w:rPr>
          <w:sz w:val="26"/>
          <w:szCs w:val="26"/>
        </w:rPr>
        <w:t>programme</w:t>
      </w:r>
      <w:proofErr w:type="spellEnd"/>
      <w:r w:rsidRPr="00C259E2">
        <w:rPr>
          <w:sz w:val="26"/>
          <w:szCs w:val="26"/>
        </w:rPr>
        <w:t xml:space="preserve"> that is activity-based with exposure to new environments and a focus on one or more of the following: </w:t>
      </w:r>
    </w:p>
    <w:p w:rsidR="00B70915" w:rsidRPr="00C259E2" w:rsidRDefault="00B70915" w:rsidP="00B70915">
      <w:pPr>
        <w:jc w:val="both"/>
        <w:rPr>
          <w:sz w:val="26"/>
          <w:szCs w:val="26"/>
        </w:rPr>
      </w:pPr>
    </w:p>
    <w:p w:rsidR="002B2190" w:rsidRPr="00C67159" w:rsidRDefault="002B2190" w:rsidP="002B2190">
      <w:pPr>
        <w:numPr>
          <w:ilvl w:val="0"/>
          <w:numId w:val="9"/>
        </w:numPr>
        <w:jc w:val="both"/>
        <w:rPr>
          <w:sz w:val="26"/>
          <w:szCs w:val="26"/>
        </w:rPr>
      </w:pPr>
      <w:r w:rsidRPr="00C67159">
        <w:rPr>
          <w:b/>
          <w:sz w:val="26"/>
          <w:szCs w:val="26"/>
        </w:rPr>
        <w:t>Environmental Management</w:t>
      </w:r>
      <w:r w:rsidRPr="00C67159">
        <w:rPr>
          <w:sz w:val="26"/>
          <w:szCs w:val="26"/>
        </w:rPr>
        <w:t xml:space="preserve"> – beautification of surroundings, establishment of parks and green spaces in public areas and schools, public education on environmental issues. 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sz w:val="26"/>
          <w:szCs w:val="26"/>
        </w:rPr>
      </w:pPr>
      <w:r w:rsidRPr="00C67159">
        <w:rPr>
          <w:b/>
          <w:sz w:val="26"/>
          <w:szCs w:val="26"/>
        </w:rPr>
        <w:t>Vocational Skills Training</w:t>
      </w:r>
      <w:r w:rsidRPr="00C67159">
        <w:rPr>
          <w:sz w:val="26"/>
          <w:szCs w:val="26"/>
        </w:rPr>
        <w:t xml:space="preserve"> – market driven skills delivered in collaboration with HEART/NTA and other providers of accredited courses.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sz w:val="26"/>
          <w:szCs w:val="26"/>
        </w:rPr>
      </w:pPr>
      <w:r w:rsidRPr="00C67159">
        <w:rPr>
          <w:b/>
          <w:sz w:val="26"/>
          <w:szCs w:val="26"/>
        </w:rPr>
        <w:t>Sports</w:t>
      </w:r>
      <w:r w:rsidRPr="00C67159">
        <w:rPr>
          <w:sz w:val="26"/>
          <w:szCs w:val="26"/>
        </w:rPr>
        <w:t xml:space="preserve"> – including skills training for umpires, coaches, 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C67159">
        <w:rPr>
          <w:b/>
          <w:sz w:val="26"/>
          <w:szCs w:val="26"/>
        </w:rPr>
        <w:t>Sexual Reproductive Health and/or Family Life Education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sz w:val="26"/>
          <w:szCs w:val="26"/>
        </w:rPr>
      </w:pPr>
      <w:r w:rsidRPr="00C67159">
        <w:rPr>
          <w:b/>
          <w:sz w:val="26"/>
          <w:szCs w:val="26"/>
        </w:rPr>
        <w:t>Youth in Agriculture</w:t>
      </w:r>
      <w:r w:rsidRPr="00C67159">
        <w:rPr>
          <w:sz w:val="26"/>
          <w:szCs w:val="26"/>
        </w:rPr>
        <w:t xml:space="preserve"> - JAS, 4H clubs, youth farmers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C67159">
        <w:rPr>
          <w:b/>
          <w:sz w:val="26"/>
          <w:szCs w:val="26"/>
        </w:rPr>
        <w:t>Arts and Entertainment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C67159">
        <w:rPr>
          <w:b/>
          <w:sz w:val="26"/>
          <w:szCs w:val="26"/>
        </w:rPr>
        <w:t>Math, Science, Technology and Engineering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sz w:val="26"/>
          <w:szCs w:val="26"/>
        </w:rPr>
      </w:pPr>
      <w:r w:rsidRPr="00C67159">
        <w:rPr>
          <w:b/>
          <w:sz w:val="26"/>
          <w:szCs w:val="26"/>
        </w:rPr>
        <w:t>Remedial Education and Skills Training</w:t>
      </w:r>
      <w:r w:rsidRPr="00C67159">
        <w:rPr>
          <w:sz w:val="26"/>
          <w:szCs w:val="26"/>
        </w:rPr>
        <w:t xml:space="preserve"> – including ASTEP, CAP</w:t>
      </w:r>
    </w:p>
    <w:p w:rsidR="002B2190" w:rsidRPr="00C67159" w:rsidRDefault="002B2190" w:rsidP="002B2190">
      <w:pPr>
        <w:numPr>
          <w:ilvl w:val="0"/>
          <w:numId w:val="9"/>
        </w:numPr>
        <w:jc w:val="both"/>
        <w:rPr>
          <w:sz w:val="26"/>
          <w:szCs w:val="26"/>
        </w:rPr>
      </w:pPr>
      <w:r w:rsidRPr="00C67159">
        <w:rPr>
          <w:b/>
          <w:sz w:val="26"/>
          <w:szCs w:val="26"/>
        </w:rPr>
        <w:t>Entrepreneurship</w:t>
      </w:r>
    </w:p>
    <w:p w:rsidR="002B2190" w:rsidRPr="001D2FC8" w:rsidRDefault="002B2190" w:rsidP="002B2190">
      <w:pPr>
        <w:ind w:left="360"/>
        <w:jc w:val="both"/>
        <w:rPr>
          <w:sz w:val="26"/>
          <w:szCs w:val="26"/>
          <w:highlight w:val="yellow"/>
        </w:rPr>
      </w:pPr>
    </w:p>
    <w:p w:rsidR="002B2190" w:rsidRPr="00C259E2" w:rsidRDefault="002B2190" w:rsidP="002B2190">
      <w:pPr>
        <w:ind w:left="2160"/>
        <w:jc w:val="both"/>
        <w:rPr>
          <w:sz w:val="26"/>
          <w:szCs w:val="26"/>
        </w:rPr>
      </w:pPr>
    </w:p>
    <w:p w:rsidR="002B2190" w:rsidRDefault="002B2190" w:rsidP="002B2190">
      <w:pPr>
        <w:jc w:val="both"/>
        <w:rPr>
          <w:b/>
          <w:sz w:val="26"/>
          <w:szCs w:val="26"/>
        </w:rPr>
      </w:pPr>
      <w:r w:rsidRPr="00C259E2">
        <w:rPr>
          <w:b/>
          <w:sz w:val="26"/>
          <w:szCs w:val="26"/>
        </w:rPr>
        <w:t xml:space="preserve">All camps must include a behavior modification component – life skills training, counseling, mentorship, anger management training, conflict and mediation, violence prevention services. </w:t>
      </w:r>
    </w:p>
    <w:p w:rsidR="00B70915" w:rsidRDefault="00B70915" w:rsidP="00B70915">
      <w:pPr>
        <w:jc w:val="both"/>
        <w:rPr>
          <w:b/>
          <w:sz w:val="26"/>
          <w:szCs w:val="26"/>
        </w:rPr>
      </w:pPr>
    </w:p>
    <w:p w:rsidR="00AB1961" w:rsidRDefault="00AB1961" w:rsidP="00B70915">
      <w:pPr>
        <w:jc w:val="both"/>
        <w:rPr>
          <w:b/>
          <w:sz w:val="26"/>
          <w:szCs w:val="26"/>
        </w:rPr>
      </w:pPr>
    </w:p>
    <w:p w:rsidR="00AB1961" w:rsidRDefault="00AB1961" w:rsidP="00B70915">
      <w:pPr>
        <w:jc w:val="both"/>
        <w:rPr>
          <w:b/>
          <w:sz w:val="26"/>
          <w:szCs w:val="26"/>
        </w:rPr>
      </w:pPr>
    </w:p>
    <w:p w:rsidR="00AB1961" w:rsidRDefault="00AB1961" w:rsidP="00B7091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Target Group</w:t>
      </w:r>
    </w:p>
    <w:p w:rsidR="002B2190" w:rsidRPr="00C259E2" w:rsidRDefault="002B2190" w:rsidP="002B219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Targeting children ages 6 – 14</w:t>
      </w:r>
      <w:r w:rsidRPr="00C259E2">
        <w:rPr>
          <w:sz w:val="26"/>
          <w:szCs w:val="26"/>
        </w:rPr>
        <w:t xml:space="preserve"> years old</w:t>
      </w:r>
    </w:p>
    <w:p w:rsidR="002B2190" w:rsidRPr="00C259E2" w:rsidRDefault="002B2190" w:rsidP="002B2190">
      <w:pPr>
        <w:numPr>
          <w:ilvl w:val="0"/>
          <w:numId w:val="10"/>
        </w:numPr>
        <w:jc w:val="both"/>
        <w:rPr>
          <w:sz w:val="26"/>
          <w:szCs w:val="26"/>
        </w:rPr>
      </w:pPr>
      <w:r w:rsidRPr="00C259E2">
        <w:rPr>
          <w:sz w:val="26"/>
          <w:szCs w:val="26"/>
        </w:rPr>
        <w:t>Benefiting young adults between the  ages of 15 -24 years</w:t>
      </w:r>
    </w:p>
    <w:p w:rsidR="00B70915" w:rsidRPr="00C259E2" w:rsidRDefault="00B70915" w:rsidP="00B70915">
      <w:pPr>
        <w:jc w:val="both"/>
        <w:rPr>
          <w:b/>
          <w:sz w:val="26"/>
          <w:szCs w:val="26"/>
        </w:rPr>
      </w:pPr>
    </w:p>
    <w:p w:rsidR="00754C2B" w:rsidRPr="00B70915" w:rsidRDefault="0047669B" w:rsidP="00754C2B">
      <w:pPr>
        <w:pStyle w:val="Default"/>
        <w:pageBreakBefore/>
        <w:rPr>
          <w:sz w:val="32"/>
          <w:szCs w:val="32"/>
          <w:u w:val="single"/>
        </w:rPr>
      </w:pPr>
      <w:r w:rsidRPr="00B70915">
        <w:rPr>
          <w:b/>
          <w:bCs/>
          <w:sz w:val="32"/>
          <w:szCs w:val="32"/>
          <w:u w:val="single"/>
        </w:rPr>
        <w:t xml:space="preserve">LIST OF </w:t>
      </w:r>
      <w:r w:rsidR="008C3375" w:rsidRPr="00B70915">
        <w:rPr>
          <w:b/>
          <w:bCs/>
          <w:sz w:val="32"/>
          <w:szCs w:val="32"/>
          <w:u w:val="single"/>
        </w:rPr>
        <w:t xml:space="preserve">ICDP </w:t>
      </w:r>
      <w:r w:rsidR="00754C2B" w:rsidRPr="00B70915">
        <w:rPr>
          <w:b/>
          <w:bCs/>
          <w:sz w:val="32"/>
          <w:szCs w:val="32"/>
          <w:u w:val="single"/>
        </w:rPr>
        <w:t xml:space="preserve">Communities </w:t>
      </w:r>
    </w:p>
    <w:p w:rsidR="00754C2B" w:rsidRPr="0047669B" w:rsidRDefault="00754C2B" w:rsidP="00754C2B">
      <w:pPr>
        <w:pStyle w:val="Default"/>
      </w:pPr>
      <w:r w:rsidRPr="0047669B">
        <w:rPr>
          <w:b/>
          <w:bCs/>
        </w:rPr>
        <w:t xml:space="preserve">Kingston &amp; St. Andrew </w:t>
      </w:r>
    </w:p>
    <w:p w:rsidR="008C3375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8C3375">
        <w:rPr>
          <w:sz w:val="23"/>
          <w:szCs w:val="23"/>
        </w:rPr>
        <w:t>Majesty Gardens</w:t>
      </w:r>
    </w:p>
    <w:p w:rsidR="008C3375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8C3375">
        <w:rPr>
          <w:sz w:val="23"/>
          <w:szCs w:val="23"/>
        </w:rPr>
        <w:t>Wilton Gardens/Rema</w:t>
      </w:r>
    </w:p>
    <w:p w:rsidR="008C3375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8C3375">
        <w:rPr>
          <w:sz w:val="23"/>
          <w:szCs w:val="23"/>
        </w:rPr>
        <w:t>Hannah Town</w:t>
      </w:r>
    </w:p>
    <w:p w:rsidR="00754C2B" w:rsidRDefault="008C3375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Greenwich Town</w:t>
      </w:r>
      <w:r w:rsidR="0047669B">
        <w:rPr>
          <w:sz w:val="23"/>
          <w:szCs w:val="23"/>
        </w:rPr>
        <w:t>/Newport West</w:t>
      </w:r>
      <w:r>
        <w:rPr>
          <w:sz w:val="23"/>
          <w:szCs w:val="23"/>
        </w:rPr>
        <w:t xml:space="preserve"> </w:t>
      </w:r>
      <w:r w:rsidR="00754C2B">
        <w:rPr>
          <w:sz w:val="23"/>
          <w:szCs w:val="23"/>
        </w:rPr>
        <w:t xml:space="preserve"> </w:t>
      </w:r>
    </w:p>
    <w:p w:rsidR="008C3375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8C3375">
        <w:rPr>
          <w:sz w:val="23"/>
          <w:szCs w:val="23"/>
        </w:rPr>
        <w:t xml:space="preserve">Rose Town </w:t>
      </w:r>
    </w:p>
    <w:p w:rsidR="00754C2B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47669B">
        <w:rPr>
          <w:sz w:val="23"/>
          <w:szCs w:val="23"/>
        </w:rPr>
        <w:t xml:space="preserve">Denham Town </w:t>
      </w:r>
      <w:r w:rsidR="008C33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47669B" w:rsidRDefault="0047669B" w:rsidP="004766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Tivoli Gardens  </w:t>
      </w:r>
    </w:p>
    <w:p w:rsidR="0047669B" w:rsidRDefault="0047669B" w:rsidP="004766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Maxfield</w:t>
      </w:r>
      <w:proofErr w:type="spellEnd"/>
      <w:r>
        <w:rPr>
          <w:sz w:val="23"/>
          <w:szCs w:val="23"/>
        </w:rPr>
        <w:t xml:space="preserve"> Park  </w:t>
      </w:r>
    </w:p>
    <w:p w:rsidR="0047669B" w:rsidRDefault="0047669B" w:rsidP="00754C2B">
      <w:pPr>
        <w:pStyle w:val="Default"/>
        <w:spacing w:after="44"/>
        <w:rPr>
          <w:sz w:val="23"/>
          <w:szCs w:val="23"/>
        </w:rPr>
      </w:pPr>
    </w:p>
    <w:p w:rsidR="0047669B" w:rsidRPr="0047669B" w:rsidRDefault="0047669B" w:rsidP="00754C2B">
      <w:pPr>
        <w:pStyle w:val="Default"/>
        <w:spacing w:after="44"/>
        <w:rPr>
          <w:b/>
        </w:rPr>
      </w:pPr>
      <w:r w:rsidRPr="0047669B">
        <w:rPr>
          <w:b/>
        </w:rPr>
        <w:t xml:space="preserve">St. Catherine </w:t>
      </w:r>
    </w:p>
    <w:p w:rsidR="0047669B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</w:t>
      </w:r>
      <w:r w:rsidR="0047669B">
        <w:rPr>
          <w:sz w:val="23"/>
          <w:szCs w:val="23"/>
        </w:rPr>
        <w:t>Spanish Town Central (</w:t>
      </w:r>
      <w:proofErr w:type="spellStart"/>
      <w:r w:rsidR="0047669B">
        <w:rPr>
          <w:sz w:val="23"/>
          <w:szCs w:val="23"/>
        </w:rPr>
        <w:t>Ellerslie</w:t>
      </w:r>
      <w:proofErr w:type="spellEnd"/>
      <w:r w:rsidR="0047669B">
        <w:rPr>
          <w:sz w:val="23"/>
          <w:szCs w:val="23"/>
        </w:rPr>
        <w:t xml:space="preserve"> Pen)</w:t>
      </w:r>
    </w:p>
    <w:p w:rsidR="0047669B" w:rsidRDefault="0047669B" w:rsidP="00754C2B">
      <w:pPr>
        <w:pStyle w:val="Default"/>
        <w:spacing w:after="44"/>
        <w:rPr>
          <w:sz w:val="23"/>
          <w:szCs w:val="23"/>
        </w:rPr>
      </w:pPr>
    </w:p>
    <w:p w:rsidR="00754C2B" w:rsidRPr="0047669B" w:rsidRDefault="0047669B" w:rsidP="00754C2B">
      <w:pPr>
        <w:pStyle w:val="Default"/>
        <w:spacing w:after="44"/>
        <w:rPr>
          <w:b/>
          <w:sz w:val="23"/>
          <w:szCs w:val="23"/>
        </w:rPr>
      </w:pPr>
      <w:r w:rsidRPr="0047669B">
        <w:rPr>
          <w:b/>
          <w:sz w:val="23"/>
          <w:szCs w:val="23"/>
        </w:rPr>
        <w:t>Clarendon</w:t>
      </w:r>
      <w:r w:rsidR="00754C2B" w:rsidRPr="0047669B">
        <w:rPr>
          <w:b/>
          <w:sz w:val="23"/>
          <w:szCs w:val="23"/>
        </w:rPr>
        <w:t xml:space="preserve"> </w:t>
      </w:r>
    </w:p>
    <w:p w:rsidR="0047669B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47669B">
        <w:rPr>
          <w:sz w:val="23"/>
          <w:szCs w:val="23"/>
        </w:rPr>
        <w:t>Canaan Heights/</w:t>
      </w:r>
      <w:proofErr w:type="spellStart"/>
      <w:r w:rsidR="0047669B">
        <w:rPr>
          <w:sz w:val="23"/>
          <w:szCs w:val="23"/>
        </w:rPr>
        <w:t>Curatoe</w:t>
      </w:r>
      <w:proofErr w:type="spellEnd"/>
      <w:r w:rsidR="0047669B">
        <w:rPr>
          <w:sz w:val="23"/>
          <w:szCs w:val="23"/>
        </w:rPr>
        <w:t xml:space="preserve"> Hill</w:t>
      </w:r>
    </w:p>
    <w:p w:rsidR="00754C2B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 w:rsidR="0047669B">
        <w:rPr>
          <w:sz w:val="23"/>
          <w:szCs w:val="23"/>
        </w:rPr>
        <w:t>Treadlight</w:t>
      </w:r>
      <w:proofErr w:type="spellEnd"/>
      <w:r w:rsidR="0047669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47669B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47669B">
        <w:rPr>
          <w:sz w:val="23"/>
          <w:szCs w:val="23"/>
        </w:rPr>
        <w:t>York Town</w:t>
      </w:r>
    </w:p>
    <w:p w:rsidR="0047669B" w:rsidRDefault="0047669B" w:rsidP="00754C2B">
      <w:pPr>
        <w:pStyle w:val="Default"/>
        <w:spacing w:after="44"/>
        <w:rPr>
          <w:sz w:val="23"/>
          <w:szCs w:val="23"/>
        </w:rPr>
      </w:pPr>
    </w:p>
    <w:p w:rsidR="00754C2B" w:rsidRPr="00525B08" w:rsidRDefault="0047669B" w:rsidP="00754C2B">
      <w:pPr>
        <w:pStyle w:val="Default"/>
        <w:spacing w:after="44"/>
        <w:rPr>
          <w:b/>
          <w:sz w:val="23"/>
          <w:szCs w:val="23"/>
        </w:rPr>
      </w:pPr>
      <w:r w:rsidRPr="00525B08">
        <w:rPr>
          <w:b/>
          <w:sz w:val="23"/>
          <w:szCs w:val="23"/>
        </w:rPr>
        <w:t xml:space="preserve">St. Ann </w:t>
      </w:r>
      <w:r w:rsidR="00754C2B" w:rsidRPr="00525B08">
        <w:rPr>
          <w:b/>
          <w:sz w:val="23"/>
          <w:szCs w:val="23"/>
        </w:rPr>
        <w:t xml:space="preserve"> </w:t>
      </w:r>
    </w:p>
    <w:p w:rsidR="00525B08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47669B">
        <w:rPr>
          <w:sz w:val="23"/>
          <w:szCs w:val="23"/>
        </w:rPr>
        <w:t xml:space="preserve">Steer Town </w:t>
      </w:r>
    </w:p>
    <w:p w:rsidR="00525B08" w:rsidRDefault="00525B08" w:rsidP="00754C2B">
      <w:pPr>
        <w:pStyle w:val="Default"/>
        <w:spacing w:after="44"/>
        <w:rPr>
          <w:sz w:val="23"/>
          <w:szCs w:val="23"/>
        </w:rPr>
      </w:pPr>
    </w:p>
    <w:p w:rsidR="00525B08" w:rsidRPr="00525B08" w:rsidRDefault="00525B08" w:rsidP="00754C2B">
      <w:pPr>
        <w:pStyle w:val="Default"/>
        <w:spacing w:after="44"/>
        <w:rPr>
          <w:b/>
          <w:sz w:val="23"/>
          <w:szCs w:val="23"/>
        </w:rPr>
      </w:pPr>
      <w:r w:rsidRPr="00525B08">
        <w:rPr>
          <w:b/>
          <w:sz w:val="23"/>
          <w:szCs w:val="23"/>
        </w:rPr>
        <w:t xml:space="preserve">St. James </w:t>
      </w:r>
    </w:p>
    <w:p w:rsidR="00754C2B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525B08">
        <w:rPr>
          <w:sz w:val="23"/>
          <w:szCs w:val="23"/>
        </w:rPr>
        <w:t xml:space="preserve">Retirement </w:t>
      </w:r>
      <w:r>
        <w:rPr>
          <w:sz w:val="23"/>
          <w:szCs w:val="23"/>
        </w:rPr>
        <w:t xml:space="preserve"> </w:t>
      </w:r>
    </w:p>
    <w:p w:rsidR="00525B08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525B08">
        <w:rPr>
          <w:sz w:val="23"/>
          <w:szCs w:val="23"/>
        </w:rPr>
        <w:t xml:space="preserve">Granville </w:t>
      </w:r>
    </w:p>
    <w:p w:rsidR="00525B08" w:rsidRDefault="00754C2B" w:rsidP="00525B0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525B08">
        <w:rPr>
          <w:sz w:val="23"/>
          <w:szCs w:val="23"/>
        </w:rPr>
        <w:t xml:space="preserve">Anchovy </w:t>
      </w:r>
    </w:p>
    <w:p w:rsidR="00525B08" w:rsidRDefault="00754C2B" w:rsidP="00754C2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525B08">
        <w:rPr>
          <w:sz w:val="23"/>
          <w:szCs w:val="23"/>
        </w:rPr>
        <w:t xml:space="preserve">Barrett Town </w:t>
      </w:r>
    </w:p>
    <w:p w:rsidR="00525B08" w:rsidRDefault="00525B08" w:rsidP="00754C2B">
      <w:pPr>
        <w:pStyle w:val="Default"/>
        <w:spacing w:after="44"/>
        <w:rPr>
          <w:sz w:val="23"/>
          <w:szCs w:val="23"/>
        </w:rPr>
      </w:pPr>
    </w:p>
    <w:p w:rsidR="00525B08" w:rsidRPr="00525B08" w:rsidRDefault="00525B08" w:rsidP="00754C2B">
      <w:pPr>
        <w:pStyle w:val="Default"/>
        <w:spacing w:after="44"/>
        <w:rPr>
          <w:b/>
          <w:sz w:val="23"/>
          <w:szCs w:val="23"/>
        </w:rPr>
      </w:pPr>
      <w:r w:rsidRPr="00525B08">
        <w:rPr>
          <w:b/>
          <w:sz w:val="23"/>
          <w:szCs w:val="23"/>
        </w:rPr>
        <w:t xml:space="preserve">Westmoreland </w:t>
      </w: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525B08">
        <w:rPr>
          <w:sz w:val="23"/>
          <w:szCs w:val="23"/>
        </w:rPr>
        <w:t xml:space="preserve">Russia </w:t>
      </w:r>
      <w:r>
        <w:rPr>
          <w:sz w:val="23"/>
          <w:szCs w:val="23"/>
        </w:rPr>
        <w:t xml:space="preserve">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B70915" w:rsidRPr="00C259E2" w:rsidRDefault="00B70915" w:rsidP="00B7091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4C2B" w:rsidRPr="00B70915" w:rsidRDefault="00B70915" w:rsidP="00754C2B">
      <w:pPr>
        <w:pStyle w:val="Default"/>
        <w:pageBreakBefore/>
        <w:rPr>
          <w:sz w:val="28"/>
          <w:szCs w:val="28"/>
          <w:u w:val="single"/>
        </w:rPr>
      </w:pPr>
      <w:r w:rsidRPr="00B70915">
        <w:rPr>
          <w:b/>
          <w:bCs/>
          <w:sz w:val="28"/>
          <w:szCs w:val="28"/>
          <w:u w:val="single"/>
        </w:rPr>
        <w:t>P</w:t>
      </w:r>
      <w:r w:rsidR="00754C2B" w:rsidRPr="00B70915">
        <w:rPr>
          <w:b/>
          <w:bCs/>
          <w:sz w:val="28"/>
          <w:szCs w:val="28"/>
          <w:u w:val="single"/>
        </w:rPr>
        <w:t xml:space="preserve">rocedures </w:t>
      </w: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procedure to access the funds is set out below: </w:t>
      </w:r>
    </w:p>
    <w:p w:rsidR="00D1509F" w:rsidRDefault="00D1509F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 w:rsidRPr="00D1509F">
        <w:rPr>
          <w:b/>
          <w:sz w:val="23"/>
          <w:szCs w:val="23"/>
        </w:rPr>
        <w:t>Step 1</w:t>
      </w:r>
      <w:r>
        <w:rPr>
          <w:sz w:val="23"/>
          <w:szCs w:val="23"/>
        </w:rPr>
        <w:t xml:space="preserve">: Entities desirous of accessing funds should read carefully the </w:t>
      </w:r>
      <w:r w:rsidRPr="00D1509F">
        <w:rPr>
          <w:b/>
          <w:sz w:val="23"/>
          <w:szCs w:val="23"/>
        </w:rPr>
        <w:t>Outline and Guidelines</w:t>
      </w:r>
      <w:r w:rsidR="00D1509F" w:rsidRPr="00D1509F">
        <w:rPr>
          <w:b/>
          <w:sz w:val="23"/>
          <w:szCs w:val="23"/>
        </w:rPr>
        <w:t xml:space="preserve"> for Summer Camp 201</w:t>
      </w:r>
      <w:r w:rsidR="002B2190">
        <w:rPr>
          <w:b/>
          <w:sz w:val="23"/>
          <w:szCs w:val="23"/>
        </w:rPr>
        <w:t>6</w:t>
      </w:r>
      <w:r w:rsidR="00D1509F">
        <w:rPr>
          <w:sz w:val="23"/>
          <w:szCs w:val="23"/>
        </w:rPr>
        <w:t xml:space="preserve"> </w:t>
      </w:r>
      <w:r w:rsidRPr="00D1509F">
        <w:rPr>
          <w:b/>
          <w:sz w:val="23"/>
          <w:szCs w:val="23"/>
        </w:rPr>
        <w:t>document</w:t>
      </w:r>
      <w:r>
        <w:rPr>
          <w:sz w:val="23"/>
          <w:szCs w:val="23"/>
        </w:rPr>
        <w:t xml:space="preserve"> to confirm eligibility</w:t>
      </w:r>
      <w:r w:rsidR="00D1509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D1509F" w:rsidRDefault="00D1509F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 w:rsidRPr="00D1509F">
        <w:rPr>
          <w:b/>
          <w:sz w:val="23"/>
          <w:szCs w:val="23"/>
        </w:rPr>
        <w:t>Step 2</w:t>
      </w:r>
      <w:r>
        <w:rPr>
          <w:sz w:val="23"/>
          <w:szCs w:val="23"/>
        </w:rPr>
        <w:t xml:space="preserve">: Having confirmed eligibility, the entity should </w:t>
      </w:r>
      <w:r w:rsidR="00D1509F">
        <w:rPr>
          <w:sz w:val="23"/>
          <w:szCs w:val="23"/>
        </w:rPr>
        <w:t xml:space="preserve">then </w:t>
      </w:r>
      <w:r>
        <w:rPr>
          <w:sz w:val="23"/>
          <w:szCs w:val="23"/>
        </w:rPr>
        <w:t xml:space="preserve">complete the required </w:t>
      </w:r>
      <w:r w:rsidR="00D1509F">
        <w:rPr>
          <w:sz w:val="23"/>
          <w:szCs w:val="23"/>
        </w:rPr>
        <w:t xml:space="preserve">Application Form </w:t>
      </w:r>
      <w:r w:rsidR="0059022C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submit the completed </w:t>
      </w:r>
      <w:r w:rsidR="00A20AE8">
        <w:rPr>
          <w:sz w:val="23"/>
          <w:szCs w:val="23"/>
        </w:rPr>
        <w:t xml:space="preserve">Application Form </w:t>
      </w:r>
      <w:r>
        <w:rPr>
          <w:sz w:val="23"/>
          <w:szCs w:val="23"/>
        </w:rPr>
        <w:t>along with the support documentation</w:t>
      </w:r>
      <w:r w:rsidR="00A20AE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 </w:t>
      </w:r>
      <w:r>
        <w:rPr>
          <w:b/>
          <w:bCs/>
          <w:i/>
          <w:iCs/>
          <w:sz w:val="23"/>
          <w:szCs w:val="23"/>
        </w:rPr>
        <w:t xml:space="preserve">original and </w:t>
      </w:r>
      <w:r w:rsidR="00B43C5A">
        <w:rPr>
          <w:b/>
          <w:bCs/>
          <w:i/>
          <w:iCs/>
          <w:sz w:val="23"/>
          <w:szCs w:val="23"/>
        </w:rPr>
        <w:t>3 copies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in one package addressed to: </w:t>
      </w:r>
    </w:p>
    <w:p w:rsidR="00A20AE8" w:rsidRDefault="00A20AE8" w:rsidP="00A20A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General Manager Finance &amp; Procurement</w:t>
      </w:r>
    </w:p>
    <w:p w:rsidR="00A20AE8" w:rsidRDefault="00A20AE8" w:rsidP="00A20AE8">
      <w:pPr>
        <w:keepNext/>
        <w:jc w:val="center"/>
        <w:rPr>
          <w:b/>
          <w:bCs/>
          <w:i/>
          <w:iCs/>
          <w:spacing w:val="-2"/>
          <w:sz w:val="22"/>
          <w:szCs w:val="22"/>
          <w:lang w:val="en-GB"/>
        </w:rPr>
      </w:pPr>
      <w:r>
        <w:rPr>
          <w:b/>
          <w:bCs/>
          <w:i/>
          <w:iCs/>
          <w:spacing w:val="-2"/>
          <w:sz w:val="22"/>
          <w:szCs w:val="22"/>
          <w:lang w:val="en-GB"/>
        </w:rPr>
        <w:t>Jamaica Social Investment Fund</w:t>
      </w:r>
    </w:p>
    <w:p w:rsidR="00A20AE8" w:rsidRDefault="00A20AE8" w:rsidP="00A20AE8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Ground Floor</w:t>
      </w:r>
    </w:p>
    <w:p w:rsidR="00A20AE8" w:rsidRDefault="00A20AE8" w:rsidP="00A20AE8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The Dorchester</w:t>
      </w:r>
    </w:p>
    <w:p w:rsidR="00A20AE8" w:rsidRDefault="00A20AE8" w:rsidP="00A20AE8">
      <w:pPr>
        <w:jc w:val="center"/>
        <w:rPr>
          <w:b/>
          <w:bCs/>
          <w:i/>
          <w:iCs/>
          <w:spacing w:val="-2"/>
          <w:sz w:val="22"/>
          <w:szCs w:val="22"/>
          <w:lang w:val="en-GB"/>
        </w:rPr>
      </w:pPr>
      <w:r>
        <w:rPr>
          <w:b/>
          <w:bCs/>
          <w:i/>
          <w:iCs/>
          <w:spacing w:val="-2"/>
          <w:sz w:val="22"/>
          <w:szCs w:val="22"/>
          <w:lang w:val="en-GB"/>
        </w:rPr>
        <w:t>11 Oxford Road (Entrance on Norwood Avenue)</w:t>
      </w:r>
    </w:p>
    <w:p w:rsidR="00A20AE8" w:rsidRDefault="00A20AE8" w:rsidP="00A20AE8">
      <w:pPr>
        <w:jc w:val="center"/>
        <w:rPr>
          <w:b/>
          <w:bCs/>
          <w:i/>
          <w:iCs/>
          <w:spacing w:val="-2"/>
          <w:sz w:val="22"/>
          <w:szCs w:val="22"/>
          <w:lang w:val="en-GB"/>
        </w:rPr>
      </w:pPr>
      <w:r>
        <w:rPr>
          <w:b/>
          <w:bCs/>
          <w:i/>
          <w:iCs/>
          <w:spacing w:val="-2"/>
          <w:sz w:val="22"/>
          <w:szCs w:val="22"/>
          <w:lang w:val="en-GB"/>
        </w:rPr>
        <w:t>Kingston 5, Jamaica</w:t>
      </w:r>
    </w:p>
    <w:p w:rsidR="00A20AE8" w:rsidRDefault="00A20AE8" w:rsidP="00A20A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Tel. # (876) 968-4545</w:t>
      </w:r>
    </w:p>
    <w:p w:rsidR="00A20AE8" w:rsidRDefault="00A20AE8" w:rsidP="00A20A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Facsimile: (876) 929-3784</w:t>
      </w:r>
    </w:p>
    <w:p w:rsidR="00A20AE8" w:rsidRDefault="00A20AE8" w:rsidP="00A20AE8">
      <w:pPr>
        <w:jc w:val="center"/>
        <w:rPr>
          <w:b/>
          <w:bCs/>
        </w:rPr>
      </w:pPr>
      <w:r>
        <w:rPr>
          <w:b/>
          <w:bCs/>
          <w:i/>
          <w:iCs/>
        </w:rPr>
        <w:t xml:space="preserve">Email: </w:t>
      </w:r>
      <w:hyperlink r:id="rId12" w:history="1">
        <w:r>
          <w:rPr>
            <w:rStyle w:val="Hyperlink"/>
            <w:b/>
            <w:bCs/>
            <w:i/>
            <w:iCs/>
          </w:rPr>
          <w:t>contracting@jsif.org</w:t>
        </w:r>
      </w:hyperlink>
    </w:p>
    <w:p w:rsidR="00A20AE8" w:rsidRDefault="00A20AE8" w:rsidP="00754C2B">
      <w:pPr>
        <w:pStyle w:val="Default"/>
        <w:rPr>
          <w:b/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 w:rsidRPr="0059022C">
        <w:rPr>
          <w:b/>
          <w:sz w:val="23"/>
          <w:szCs w:val="23"/>
        </w:rPr>
        <w:t>Step 3</w:t>
      </w:r>
      <w:r>
        <w:rPr>
          <w:sz w:val="23"/>
          <w:szCs w:val="23"/>
        </w:rPr>
        <w:t xml:space="preserve">: </w:t>
      </w:r>
      <w:r w:rsidR="00C22537">
        <w:rPr>
          <w:sz w:val="23"/>
          <w:szCs w:val="23"/>
        </w:rPr>
        <w:t>Each s</w:t>
      </w:r>
      <w:r w:rsidR="00A20AE8">
        <w:rPr>
          <w:sz w:val="23"/>
          <w:szCs w:val="23"/>
        </w:rPr>
        <w:t xml:space="preserve">ubmissions will be checked </w:t>
      </w:r>
      <w:r>
        <w:rPr>
          <w:sz w:val="23"/>
          <w:szCs w:val="23"/>
        </w:rPr>
        <w:t>to ensure that it satisfies all the eligibility criteria</w:t>
      </w:r>
      <w:r w:rsidR="00197652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if it does </w:t>
      </w:r>
      <w:r w:rsidR="00C22537">
        <w:rPr>
          <w:sz w:val="23"/>
          <w:szCs w:val="23"/>
        </w:rPr>
        <w:t xml:space="preserve">we </w:t>
      </w:r>
      <w:r>
        <w:rPr>
          <w:sz w:val="23"/>
          <w:szCs w:val="23"/>
        </w:rPr>
        <w:t xml:space="preserve">will invite the </w:t>
      </w:r>
      <w:r w:rsidR="002B2190">
        <w:rPr>
          <w:sz w:val="23"/>
          <w:szCs w:val="23"/>
        </w:rPr>
        <w:t>Applicants/Sponsors</w:t>
      </w:r>
      <w:r>
        <w:rPr>
          <w:sz w:val="23"/>
          <w:szCs w:val="23"/>
        </w:rPr>
        <w:t xml:space="preserve"> to the evaluation meeting. At this meeting</w:t>
      </w:r>
      <w:r w:rsidR="00197652">
        <w:rPr>
          <w:sz w:val="23"/>
          <w:szCs w:val="23"/>
        </w:rPr>
        <w:t>,</w:t>
      </w:r>
      <w:r>
        <w:rPr>
          <w:sz w:val="23"/>
          <w:szCs w:val="23"/>
        </w:rPr>
        <w:t xml:space="preserve"> the details in your application will be reviewed and assessed for evidence of financial and economic capacity as well as technical and professional capacity</w:t>
      </w:r>
      <w:r w:rsidR="002B2190">
        <w:rPr>
          <w:sz w:val="23"/>
          <w:szCs w:val="23"/>
        </w:rPr>
        <w:t>. The Application will then be</w:t>
      </w:r>
      <w:r>
        <w:rPr>
          <w:sz w:val="23"/>
          <w:szCs w:val="23"/>
        </w:rPr>
        <w:t xml:space="preserve"> later scored. </w:t>
      </w:r>
    </w:p>
    <w:p w:rsidR="00A20AE8" w:rsidRDefault="00A20AE8" w:rsidP="00754C2B">
      <w:pPr>
        <w:pStyle w:val="Default"/>
        <w:rPr>
          <w:sz w:val="23"/>
          <w:szCs w:val="23"/>
        </w:rPr>
      </w:pPr>
    </w:p>
    <w:p w:rsidR="002B2190" w:rsidRDefault="00754C2B" w:rsidP="00754C2B">
      <w:pPr>
        <w:pStyle w:val="Default"/>
        <w:rPr>
          <w:sz w:val="23"/>
          <w:szCs w:val="23"/>
        </w:rPr>
      </w:pPr>
      <w:r w:rsidRPr="00A20AE8">
        <w:rPr>
          <w:b/>
          <w:sz w:val="23"/>
          <w:szCs w:val="23"/>
        </w:rPr>
        <w:t>Step 4:</w:t>
      </w:r>
      <w:r>
        <w:rPr>
          <w:sz w:val="23"/>
          <w:szCs w:val="23"/>
        </w:rPr>
        <w:t xml:space="preserve"> If at the end of the evaluation process your application has received the </w:t>
      </w:r>
      <w:r w:rsidR="002B2190">
        <w:rPr>
          <w:sz w:val="23"/>
          <w:szCs w:val="23"/>
        </w:rPr>
        <w:t>required points for funding,</w:t>
      </w:r>
      <w:r>
        <w:rPr>
          <w:sz w:val="23"/>
          <w:szCs w:val="23"/>
        </w:rPr>
        <w:t xml:space="preserve"> you will </w:t>
      </w:r>
      <w:r w:rsidR="002B2190">
        <w:rPr>
          <w:sz w:val="23"/>
          <w:szCs w:val="23"/>
        </w:rPr>
        <w:t>be notified.</w:t>
      </w:r>
    </w:p>
    <w:p w:rsidR="002B2190" w:rsidRDefault="002B2190" w:rsidP="00754C2B">
      <w:pPr>
        <w:pStyle w:val="Default"/>
        <w:rPr>
          <w:sz w:val="23"/>
          <w:szCs w:val="23"/>
        </w:rPr>
      </w:pPr>
    </w:p>
    <w:p w:rsidR="002B2190" w:rsidRDefault="002B2190" w:rsidP="002B2190">
      <w:pPr>
        <w:rPr>
          <w:b/>
          <w:bCs/>
          <w:iCs/>
        </w:rPr>
      </w:pPr>
      <w:r w:rsidRPr="002B2190">
        <w:rPr>
          <w:b/>
          <w:sz w:val="23"/>
          <w:szCs w:val="23"/>
        </w:rPr>
        <w:t>Step 5</w:t>
      </w:r>
      <w:r>
        <w:rPr>
          <w:sz w:val="23"/>
          <w:szCs w:val="23"/>
        </w:rPr>
        <w:t xml:space="preserve">: </w:t>
      </w:r>
      <w:r w:rsidR="00754C2B">
        <w:rPr>
          <w:sz w:val="23"/>
          <w:szCs w:val="23"/>
        </w:rPr>
        <w:t xml:space="preserve"> </w:t>
      </w:r>
      <w:r>
        <w:rPr>
          <w:b/>
          <w:bCs/>
          <w:iCs/>
        </w:rPr>
        <w:t xml:space="preserve">All shortlisted Applicants/Sponsors  will be required to attend a mandatory 2 day workshop on </w:t>
      </w:r>
      <w:r w:rsidRPr="00C44EE7">
        <w:rPr>
          <w:b/>
          <w:bCs/>
          <w:iCs/>
          <w:u w:val="single"/>
        </w:rPr>
        <w:t>Summer Camp Management</w:t>
      </w:r>
      <w:r>
        <w:rPr>
          <w:b/>
          <w:bCs/>
          <w:iCs/>
        </w:rPr>
        <w:t xml:space="preserve"> on April 21-22, 2016 at 10:00am at our office (see address above). </w:t>
      </w:r>
    </w:p>
    <w:p w:rsidR="00A20AE8" w:rsidRDefault="00A20AE8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 </w:t>
      </w:r>
    </w:p>
    <w:p w:rsidR="00A20AE8" w:rsidRDefault="00A20AE8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your application did not meet the eligibility criteria or did not achieve the minimum score required, you will be so advised in writing. </w:t>
      </w:r>
    </w:p>
    <w:p w:rsidR="00C22537" w:rsidRDefault="00C22537" w:rsidP="00754C2B">
      <w:pPr>
        <w:pStyle w:val="Default"/>
        <w:rPr>
          <w:sz w:val="23"/>
          <w:szCs w:val="23"/>
        </w:rPr>
      </w:pPr>
    </w:p>
    <w:p w:rsidR="00754C2B" w:rsidRDefault="00C22537" w:rsidP="00754C2B">
      <w:pPr>
        <w:pStyle w:val="Default"/>
        <w:rPr>
          <w:sz w:val="23"/>
          <w:szCs w:val="23"/>
        </w:rPr>
      </w:pPr>
      <w:r w:rsidRPr="00C22537">
        <w:rPr>
          <w:b/>
          <w:sz w:val="23"/>
          <w:szCs w:val="23"/>
        </w:rPr>
        <w:t xml:space="preserve">Step </w:t>
      </w:r>
      <w:r w:rsidR="002B2190">
        <w:rPr>
          <w:b/>
          <w:sz w:val="23"/>
          <w:szCs w:val="23"/>
        </w:rPr>
        <w:t>6</w:t>
      </w:r>
      <w:r w:rsidR="00754C2B">
        <w:rPr>
          <w:sz w:val="23"/>
          <w:szCs w:val="23"/>
        </w:rPr>
        <w:t xml:space="preserve">: Contract signing </w:t>
      </w:r>
    </w:p>
    <w:p w:rsidR="00C22537" w:rsidRDefault="00C22537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 w:rsidRPr="00C22537">
        <w:rPr>
          <w:b/>
          <w:sz w:val="23"/>
          <w:szCs w:val="23"/>
        </w:rPr>
        <w:t xml:space="preserve">Step </w:t>
      </w:r>
      <w:r w:rsidR="00C22537" w:rsidRPr="00C22537">
        <w:rPr>
          <w:b/>
          <w:sz w:val="23"/>
          <w:szCs w:val="23"/>
        </w:rPr>
        <w:t>6</w:t>
      </w:r>
      <w:r>
        <w:rPr>
          <w:sz w:val="23"/>
          <w:szCs w:val="23"/>
        </w:rPr>
        <w:t>: Implementation commences the day after signing the contract</w:t>
      </w:r>
      <w:r w:rsidR="00C2253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54C2B" w:rsidRDefault="00754C2B" w:rsidP="00754C2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Required Documentation </w:t>
      </w:r>
      <w:r w:rsidR="00B43C5A">
        <w:rPr>
          <w:b/>
          <w:bCs/>
          <w:sz w:val="28"/>
          <w:szCs w:val="28"/>
        </w:rPr>
        <w:t>Checklist</w:t>
      </w:r>
    </w:p>
    <w:p w:rsidR="00B43C5A" w:rsidRDefault="00B43C5A" w:rsidP="00754C2B">
      <w:pPr>
        <w:pStyle w:val="Default"/>
        <w:rPr>
          <w:b/>
          <w:bCs/>
          <w:i/>
          <w:iCs/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All documentation must be submitted in original and </w:t>
      </w:r>
      <w:r w:rsidR="006F4CC5">
        <w:rPr>
          <w:b/>
          <w:bCs/>
          <w:i/>
          <w:iCs/>
          <w:sz w:val="23"/>
          <w:szCs w:val="23"/>
        </w:rPr>
        <w:t>1</w:t>
      </w:r>
      <w:r>
        <w:rPr>
          <w:b/>
          <w:bCs/>
          <w:i/>
          <w:iCs/>
          <w:sz w:val="23"/>
          <w:szCs w:val="23"/>
        </w:rPr>
        <w:t xml:space="preserve"> </w:t>
      </w:r>
      <w:r w:rsidR="006F4CC5">
        <w:rPr>
          <w:b/>
          <w:bCs/>
          <w:i/>
          <w:iCs/>
          <w:sz w:val="23"/>
          <w:szCs w:val="23"/>
        </w:rPr>
        <w:t>copy</w:t>
      </w:r>
    </w:p>
    <w:p w:rsidR="00B43C5A" w:rsidRDefault="00B43C5A" w:rsidP="00754C2B">
      <w:pPr>
        <w:pStyle w:val="Default"/>
        <w:rPr>
          <w:sz w:val="23"/>
          <w:szCs w:val="23"/>
        </w:rPr>
      </w:pPr>
    </w:p>
    <w:p w:rsidR="00754C2B" w:rsidRDefault="00754C2B" w:rsidP="00754C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package with the submission should include the following: </w:t>
      </w:r>
    </w:p>
    <w:p w:rsidR="00B43C5A" w:rsidRDefault="00B43C5A" w:rsidP="00754C2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3EE08" wp14:editId="7F9F6D9D">
                <wp:simplePos x="0" y="0"/>
                <wp:positionH relativeFrom="column">
                  <wp:posOffset>2279015</wp:posOffset>
                </wp:positionH>
                <wp:positionV relativeFrom="paragraph">
                  <wp:posOffset>110490</wp:posOffset>
                </wp:positionV>
                <wp:extent cx="4762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317E3" id="Rectangle 5" o:spid="_x0000_s1026" style="position:absolute;margin-left:179.45pt;margin-top:8.7pt;width:37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" fillcolor="#4f81bd [3204]" strokecolor="#243f60 [1604]" strokeweight="2pt"/>
            </w:pict>
          </mc:Fallback>
        </mc:AlternateContent>
      </w:r>
    </w:p>
    <w:p w:rsidR="00754C2B" w:rsidRDefault="00754C2B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Completed </w:t>
      </w:r>
      <w:r w:rsidR="00B43C5A">
        <w:rPr>
          <w:sz w:val="23"/>
          <w:szCs w:val="23"/>
        </w:rPr>
        <w:t xml:space="preserve">Application Form </w:t>
      </w:r>
      <w:r>
        <w:rPr>
          <w:sz w:val="23"/>
          <w:szCs w:val="23"/>
        </w:rPr>
        <w:t xml:space="preserve"> </w:t>
      </w:r>
    </w:p>
    <w:p w:rsidR="00754C2B" w:rsidRDefault="00B43C5A" w:rsidP="00754C2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D0F88" wp14:editId="1B8992AD">
                <wp:simplePos x="0" y="0"/>
                <wp:positionH relativeFrom="column">
                  <wp:posOffset>2279015</wp:posOffset>
                </wp:positionH>
                <wp:positionV relativeFrom="paragraph">
                  <wp:posOffset>136525</wp:posOffset>
                </wp:positionV>
                <wp:extent cx="4762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B7D1B" id="Rectangle 6" o:spid="_x0000_s1026" style="position:absolute;margin-left:179.45pt;margin-top:10.75pt;width:37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" fillcolor="#4f81bd [3204]" strokecolor="#243f60 [1604]" strokeweight="2pt"/>
            </w:pict>
          </mc:Fallback>
        </mc:AlternateContent>
      </w:r>
    </w:p>
    <w:p w:rsidR="00034AE3" w:rsidRDefault="00034AE3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Details on </w:t>
      </w:r>
      <w:r w:rsidR="00754C2B">
        <w:rPr>
          <w:sz w:val="23"/>
          <w:szCs w:val="23"/>
        </w:rPr>
        <w:t xml:space="preserve">Organization </w:t>
      </w:r>
    </w:p>
    <w:p w:rsidR="00034AE3" w:rsidRDefault="00034AE3" w:rsidP="006F4CC5">
      <w:pPr>
        <w:pStyle w:val="ListParagraph"/>
        <w:rPr>
          <w:sz w:val="23"/>
          <w:szCs w:val="23"/>
        </w:rPr>
      </w:pPr>
    </w:p>
    <w:p w:rsidR="00754C2B" w:rsidRDefault="00034AE3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6F4CC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15157" wp14:editId="529A5BC2">
                <wp:simplePos x="0" y="0"/>
                <wp:positionH relativeFrom="column">
                  <wp:posOffset>2593340</wp:posOffset>
                </wp:positionH>
                <wp:positionV relativeFrom="paragraph">
                  <wp:posOffset>22860</wp:posOffset>
                </wp:positionV>
                <wp:extent cx="4762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D0BEA" id="Rectangle 12" o:spid="_x0000_s1026" style="position:absolute;margin-left:204.2pt;margin-top:1.8pt;width:37.5pt;height:15.75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" fillcolor="#4f81bd [3204]" strokecolor="#243f60 [1604]" strokeweight="2pt"/>
            </w:pict>
          </mc:Fallback>
        </mc:AlternateContent>
      </w:r>
      <w:r w:rsidR="00754C2B">
        <w:rPr>
          <w:sz w:val="23"/>
          <w:szCs w:val="23"/>
        </w:rPr>
        <w:t>Methodology</w:t>
      </w:r>
      <w:r>
        <w:rPr>
          <w:sz w:val="23"/>
          <w:szCs w:val="23"/>
        </w:rPr>
        <w:t xml:space="preserve"> (About the</w:t>
      </w:r>
      <w:r w:rsidR="00754C2B">
        <w:rPr>
          <w:sz w:val="23"/>
          <w:szCs w:val="23"/>
        </w:rPr>
        <w:t xml:space="preserve"> </w:t>
      </w:r>
      <w:r>
        <w:rPr>
          <w:sz w:val="23"/>
          <w:szCs w:val="23"/>
        </w:rPr>
        <w:t>Camps)</w:t>
      </w:r>
    </w:p>
    <w:p w:rsidR="00754C2B" w:rsidRDefault="00B43C5A" w:rsidP="00754C2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24470" wp14:editId="069870E8">
                <wp:simplePos x="0" y="0"/>
                <wp:positionH relativeFrom="column">
                  <wp:posOffset>5888990</wp:posOffset>
                </wp:positionH>
                <wp:positionV relativeFrom="paragraph">
                  <wp:posOffset>153035</wp:posOffset>
                </wp:positionV>
                <wp:extent cx="4762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92112" id="Rectangle 7" o:spid="_x0000_s1026" style="position:absolute;margin-left:463.7pt;margin-top:12.05pt;width:37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:rsidR="00754C2B" w:rsidRDefault="00754C2B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List of key </w:t>
      </w:r>
      <w:r w:rsidR="002B2190">
        <w:rPr>
          <w:sz w:val="23"/>
          <w:szCs w:val="23"/>
        </w:rPr>
        <w:t xml:space="preserve">Personnel </w:t>
      </w:r>
      <w:r>
        <w:rPr>
          <w:sz w:val="23"/>
          <w:szCs w:val="23"/>
        </w:rPr>
        <w:t xml:space="preserve">(persons </w:t>
      </w:r>
      <w:r w:rsidR="002B2190">
        <w:rPr>
          <w:sz w:val="23"/>
          <w:szCs w:val="23"/>
        </w:rPr>
        <w:t>involved in key elements of the Camp</w:t>
      </w:r>
      <w:r>
        <w:rPr>
          <w:sz w:val="23"/>
          <w:szCs w:val="23"/>
        </w:rPr>
        <w:t>) a</w:t>
      </w:r>
      <w:r w:rsidR="002B2190">
        <w:rPr>
          <w:sz w:val="23"/>
          <w:szCs w:val="23"/>
        </w:rPr>
        <w:t>long with</w:t>
      </w:r>
      <w:r>
        <w:rPr>
          <w:sz w:val="23"/>
          <w:szCs w:val="23"/>
        </w:rPr>
        <w:t xml:space="preserve"> their CVs </w:t>
      </w:r>
    </w:p>
    <w:p w:rsidR="00754C2B" w:rsidRDefault="00B43C5A" w:rsidP="00754C2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2A4B5" wp14:editId="7A457491">
                <wp:simplePos x="0" y="0"/>
                <wp:positionH relativeFrom="column">
                  <wp:posOffset>1697990</wp:posOffset>
                </wp:positionH>
                <wp:positionV relativeFrom="paragraph">
                  <wp:posOffset>121920</wp:posOffset>
                </wp:positionV>
                <wp:extent cx="4762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6B3BE" id="Rectangle 8" o:spid="_x0000_s1026" style="position:absolute;margin-left:133.7pt;margin-top:9.6pt;width:37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" fillcolor="#4f81bd [3204]" strokecolor="#243f60 [1604]" strokeweight="2pt"/>
            </w:pict>
          </mc:Fallback>
        </mc:AlternateContent>
      </w:r>
    </w:p>
    <w:p w:rsidR="00754C2B" w:rsidRDefault="00754C2B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Logical Framework </w:t>
      </w:r>
    </w:p>
    <w:p w:rsidR="00754C2B" w:rsidRDefault="00B43C5A" w:rsidP="00754C2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E9013" wp14:editId="76CA291A">
                <wp:simplePos x="0" y="0"/>
                <wp:positionH relativeFrom="column">
                  <wp:posOffset>1021715</wp:posOffset>
                </wp:positionH>
                <wp:positionV relativeFrom="paragraph">
                  <wp:posOffset>157480</wp:posOffset>
                </wp:positionV>
                <wp:extent cx="4762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7D9BE" id="Rectangle 9" o:spid="_x0000_s1026" style="position:absolute;margin-left:80.45pt;margin-top:12.4pt;width:37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" fillcolor="#4f81bd [3204]" strokecolor="#243f60 [1604]" strokeweight="2pt"/>
            </w:pict>
          </mc:Fallback>
        </mc:AlternateContent>
      </w:r>
    </w:p>
    <w:p w:rsidR="00754C2B" w:rsidRDefault="00754C2B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Budget </w:t>
      </w:r>
    </w:p>
    <w:p w:rsidR="00754C2B" w:rsidRDefault="00B43C5A" w:rsidP="00754C2B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E06C6" wp14:editId="616696EB">
                <wp:simplePos x="0" y="0"/>
                <wp:positionH relativeFrom="column">
                  <wp:posOffset>4717415</wp:posOffset>
                </wp:positionH>
                <wp:positionV relativeFrom="paragraph">
                  <wp:posOffset>145415</wp:posOffset>
                </wp:positionV>
                <wp:extent cx="476250" cy="209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A6949" id="Rectangle 11" o:spid="_x0000_s1026" style="position:absolute;margin-left:371.45pt;margin-top:11.45pt;width:37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" fillcolor="#4f81bd [3204]" strokecolor="#243f60 [1604]" strokeweight="2pt"/>
            </w:pict>
          </mc:Fallback>
        </mc:AlternateContent>
      </w:r>
    </w:p>
    <w:p w:rsidR="00754C2B" w:rsidRDefault="00B43C5A" w:rsidP="00B43C5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E</w:t>
      </w:r>
      <w:r w:rsidR="00754C2B">
        <w:rPr>
          <w:sz w:val="23"/>
          <w:szCs w:val="23"/>
        </w:rPr>
        <w:t xml:space="preserve">vidence of financial ability to fund the 10% co-financing contribution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754C2B" w:rsidRDefault="00B43C5A" w:rsidP="0019765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A59FC" wp14:editId="1ACB00DA">
                <wp:simplePos x="0" y="0"/>
                <wp:positionH relativeFrom="column">
                  <wp:posOffset>2117090</wp:posOffset>
                </wp:positionH>
                <wp:positionV relativeFrom="paragraph">
                  <wp:posOffset>21590</wp:posOffset>
                </wp:positionV>
                <wp:extent cx="47625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7D60F" id="Rectangle 16" o:spid="_x0000_s1026" style="position:absolute;margin-left:166.7pt;margin-top:1.7pt;width:37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" fillcolor="#4f81bd" strokecolor="#385d8a" strokeweight="2pt"/>
            </w:pict>
          </mc:Fallback>
        </mc:AlternateContent>
      </w:r>
      <w:r w:rsidR="00754C2B">
        <w:rPr>
          <w:sz w:val="23"/>
          <w:szCs w:val="23"/>
        </w:rPr>
        <w:t xml:space="preserve">Certificate of Registration </w:t>
      </w:r>
    </w:p>
    <w:p w:rsidR="00754C2B" w:rsidRDefault="00754C2B" w:rsidP="00754C2B">
      <w:pPr>
        <w:pStyle w:val="Default"/>
        <w:rPr>
          <w:sz w:val="23"/>
          <w:szCs w:val="23"/>
        </w:rPr>
      </w:pPr>
    </w:p>
    <w:p w:rsidR="00A22F8A" w:rsidRDefault="00B43C5A" w:rsidP="00B70915">
      <w:pPr>
        <w:pStyle w:val="Default"/>
      </w:pPr>
      <w:r>
        <w:rPr>
          <w:sz w:val="23"/>
          <w:szCs w:val="23"/>
        </w:rPr>
        <w:t xml:space="preserve"> </w:t>
      </w:r>
    </w:p>
    <w:sectPr w:rsidR="00A22F8A" w:rsidSect="00F21305">
      <w:footerReference w:type="default" r:id="rId13"/>
      <w:pgSz w:w="12240" w:h="16340"/>
      <w:pgMar w:top="1866" w:right="935" w:bottom="1387" w:left="11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AA" w:rsidRDefault="00B800AA" w:rsidP="002C5EC1">
      <w:r>
        <w:separator/>
      </w:r>
    </w:p>
  </w:endnote>
  <w:endnote w:type="continuationSeparator" w:id="0">
    <w:p w:rsidR="00B800AA" w:rsidRDefault="00B800AA" w:rsidP="002C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86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EC1" w:rsidRDefault="002C5E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8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5EC1" w:rsidRDefault="002C5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AA" w:rsidRDefault="00B800AA" w:rsidP="002C5EC1">
      <w:r>
        <w:separator/>
      </w:r>
    </w:p>
  </w:footnote>
  <w:footnote w:type="continuationSeparator" w:id="0">
    <w:p w:rsidR="00B800AA" w:rsidRDefault="00B800AA" w:rsidP="002C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2108"/>
    <w:multiLevelType w:val="hybridMultilevel"/>
    <w:tmpl w:val="D04A4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F9C"/>
    <w:multiLevelType w:val="hybridMultilevel"/>
    <w:tmpl w:val="2E6C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744F"/>
    <w:multiLevelType w:val="hybridMultilevel"/>
    <w:tmpl w:val="B5D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569"/>
    <w:multiLevelType w:val="hybridMultilevel"/>
    <w:tmpl w:val="8F60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0C84"/>
    <w:multiLevelType w:val="hybridMultilevel"/>
    <w:tmpl w:val="82EE4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5209"/>
    <w:multiLevelType w:val="hybridMultilevel"/>
    <w:tmpl w:val="14B01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2782B"/>
    <w:multiLevelType w:val="hybridMultilevel"/>
    <w:tmpl w:val="D84C7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4E9A"/>
    <w:multiLevelType w:val="hybridMultilevel"/>
    <w:tmpl w:val="7B168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4811"/>
    <w:multiLevelType w:val="hybridMultilevel"/>
    <w:tmpl w:val="D4508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7786C"/>
    <w:multiLevelType w:val="hybridMultilevel"/>
    <w:tmpl w:val="302425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2B"/>
    <w:rsid w:val="00034AE3"/>
    <w:rsid w:val="00045D4C"/>
    <w:rsid w:val="000B0176"/>
    <w:rsid w:val="000B34E6"/>
    <w:rsid w:val="000B3EF6"/>
    <w:rsid w:val="00111BB7"/>
    <w:rsid w:val="00132E6C"/>
    <w:rsid w:val="00177927"/>
    <w:rsid w:val="00195703"/>
    <w:rsid w:val="00197652"/>
    <w:rsid w:val="001F2A6D"/>
    <w:rsid w:val="002B2190"/>
    <w:rsid w:val="002B4485"/>
    <w:rsid w:val="002C5EC1"/>
    <w:rsid w:val="00406600"/>
    <w:rsid w:val="00410980"/>
    <w:rsid w:val="0047669B"/>
    <w:rsid w:val="00525B08"/>
    <w:rsid w:val="00566C70"/>
    <w:rsid w:val="0059022C"/>
    <w:rsid w:val="005C2E41"/>
    <w:rsid w:val="00603129"/>
    <w:rsid w:val="00641386"/>
    <w:rsid w:val="00645626"/>
    <w:rsid w:val="006E38BE"/>
    <w:rsid w:val="006F4CC5"/>
    <w:rsid w:val="00736A9E"/>
    <w:rsid w:val="00754C2B"/>
    <w:rsid w:val="007D6304"/>
    <w:rsid w:val="007F61BE"/>
    <w:rsid w:val="008C3375"/>
    <w:rsid w:val="009706C6"/>
    <w:rsid w:val="009900EA"/>
    <w:rsid w:val="00A20AE8"/>
    <w:rsid w:val="00A22F8A"/>
    <w:rsid w:val="00AB1961"/>
    <w:rsid w:val="00B43C5A"/>
    <w:rsid w:val="00B70915"/>
    <w:rsid w:val="00B800AA"/>
    <w:rsid w:val="00C22537"/>
    <w:rsid w:val="00C55F16"/>
    <w:rsid w:val="00C625CD"/>
    <w:rsid w:val="00C81E65"/>
    <w:rsid w:val="00CE4F88"/>
    <w:rsid w:val="00D1509F"/>
    <w:rsid w:val="00D768F0"/>
    <w:rsid w:val="00E47CB3"/>
    <w:rsid w:val="00EC086F"/>
    <w:rsid w:val="00F757F6"/>
    <w:rsid w:val="00F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3748CC-263B-489F-A3D2-070C5FE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C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C5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5E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5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EC1"/>
    <w:rPr>
      <w:sz w:val="24"/>
      <w:szCs w:val="24"/>
    </w:rPr>
  </w:style>
  <w:style w:type="table" w:styleId="TableGrid">
    <w:name w:val="Table Grid"/>
    <w:basedOn w:val="TableNormal"/>
    <w:rsid w:val="000B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176"/>
    <w:pPr>
      <w:ind w:left="720"/>
      <w:contextualSpacing/>
    </w:pPr>
  </w:style>
  <w:style w:type="character" w:styleId="Hyperlink">
    <w:name w:val="Hyperlink"/>
    <w:rsid w:val="00A20A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A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4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AE3"/>
  </w:style>
  <w:style w:type="paragraph" w:styleId="CommentSubject">
    <w:name w:val="annotation subject"/>
    <w:basedOn w:val="CommentText"/>
    <w:next w:val="CommentText"/>
    <w:link w:val="CommentSubjectChar"/>
    <w:rsid w:val="0003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com.jm/images?q=tbn:x8IXbhGuw8UDxM::upload.wikimedia.org/wikipedia/commons/4/46/Jamaica_coa_old.png&amp;h=94&amp;w=92&amp;usg=__3v01LsH_SkqXonDhahUzW1Vo-Rw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racting@jsi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1100</Words>
  <Characters>6893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JSIF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 Sue-Ho</dc:creator>
  <cp:lastModifiedBy>Loy Malcolm</cp:lastModifiedBy>
  <cp:revision>2</cp:revision>
  <dcterms:created xsi:type="dcterms:W3CDTF">2016-02-09T13:43:00Z</dcterms:created>
  <dcterms:modified xsi:type="dcterms:W3CDTF">2016-02-09T13:43:00Z</dcterms:modified>
</cp:coreProperties>
</file>